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№18-1/10/В-4800 от 15 июля 2016 г.</w:t>
      </w:r>
    </w:p>
    <w:p>
      <w:pPr>
        <w:pStyle w:val="Heading2"/>
        <w:rPr/>
      </w:pPr>
      <w:r>
        <w:rPr/>
        <w:t>«Высшие органы исполнительной власти субъектов Российской Федерации»</w:t>
      </w:r>
    </w:p>
    <w:p>
      <w:pPr>
        <w:pStyle w:val="TextBody"/>
        <w:rPr/>
      </w:pPr>
      <w:r>
        <w:rPr/>
        <w:t>В связи с принятием Федерального закона от 30 июня 2016 г. № 224-ФЗ 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 Министерством труда и социальной защиты Российской Федерации в рамках реализации функций по методическому обеспечению мер, направленных на развитие муниципальной службы, сформирован Справочник типовых квалификационных требований для замещения должностей муниципальной службы (далее – Справочник).</w:t>
      </w:r>
    </w:p>
    <w:p>
      <w:pPr>
        <w:pStyle w:val="TextBody"/>
        <w:rPr/>
      </w:pPr>
      <w:r>
        <w:rPr/>
        <w:t>Внедрение и поддержание в актуальном состоянии квалификационных требований для замещения должностей муниципальной службы, учитывающих области и виды профессиональной служебной деятельности муниципальных служащих, позволит повысить эффективность отбора кадров, поступающих на муниципальную службу, и профессионального развития муниципальных служащих.</w:t>
      </w:r>
    </w:p>
    <w:p>
      <w:pPr>
        <w:pStyle w:val="TextBody"/>
        <w:rPr/>
      </w:pPr>
      <w:r>
        <w:rPr/>
        <w:t>Справочник подготовлен с учетом представленных в соответствии с письмом Минтруда России от 26 октября 2015 г. № 18-1/10/В-7798 предложений субъектов Российской Федерации.</w:t>
      </w:r>
    </w:p>
    <w:p>
      <w:pPr>
        <w:pStyle w:val="TextBody"/>
        <w:rPr/>
      </w:pPr>
      <w:r>
        <w:rPr/>
        <w:t>Справочник включает в себя: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базовые квалификационные требования, предъявляемые для замещения всех должностей муниципальной службы;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функциональные квалификационные требования, предъявляемые для замещения должностей муниципальной службы в зависимости от области и вида профессиональной служебной деятельности. </w:t>
      </w:r>
    </w:p>
    <w:p>
      <w:pPr>
        <w:pStyle w:val="TextBody"/>
        <w:rPr/>
      </w:pPr>
      <w:r>
        <w:rPr/>
        <w:t>Ознакомиться со Справочником можно на официальном сайте Минтруда России в разделе «Программы и ключевые документы»/«Муниципальная служба».</w:t>
      </w:r>
    </w:p>
    <w:p>
      <w:pPr>
        <w:pStyle w:val="TextBody"/>
        <w:rPr/>
      </w:pPr>
      <w:r>
        <w:rPr/>
        <w:t>Порядок использования Справочника приведен в Методических рекомендациях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(далее – Методические рекомендации), размещенных на официальном сайте Минтруда России в разделе «Программы и ключевые документы»/«Муниципальная служба».</w:t>
      </w:r>
    </w:p>
    <w:p>
      <w:pPr>
        <w:pStyle w:val="TextBody"/>
        <w:rPr/>
      </w:pPr>
      <w:r>
        <w:rPr/>
        <w:t>Роль государственного органа субъекта Российской Федерации, уполномоченного на разработку типовых квалификационных требований для замещения должностей муниципальной службы (далее – типовые квалификационные требования), состоит в координации, методическом содействии, а также мониторинге деятельности органов местного самоуправления по разработке проектов муниципальных правовых актов и должностных инструкций муниципальных служащих.</w:t>
      </w:r>
    </w:p>
    <w:p>
      <w:pPr>
        <w:pStyle w:val="TextBody"/>
        <w:rPr/>
      </w:pPr>
      <w:r>
        <w:rPr/>
        <w:t>Просим учитывать Справочник и Методические рекомендации при совершенствовании типовых квалификационных требований, определяемых законом субъекта Российской Федерации, муниципальных правовых актов, а также должностных инструкций муниципальных служащих в части квалификационных требований.</w:t>
      </w:r>
    </w:p>
    <w:p>
      <w:pPr>
        <w:pStyle w:val="TextBody"/>
        <w:rPr/>
      </w:pPr>
      <w:r>
        <w:rPr/>
        <w:t>О результатах проведенной работы просим проинформировать Минтруд России в срок до 15 декабря 2016 г.</w:t>
      </w:r>
    </w:p>
    <w:p>
      <w:pPr>
        <w:pStyle w:val="TextBody"/>
        <w:rPr/>
      </w:pPr>
      <w:r>
        <w:rPr/>
        <w:t>По предложениям субъектов Российской Федерации Минтрудом России в Справочник могут быть внесены уточнения в связи с изменением законодательства Российской Федерации или иных случаях.</w:t>
      </w:r>
    </w:p>
    <w:p>
      <w:pPr>
        <w:pStyle w:val="TextBody"/>
        <w:rPr/>
      </w:pPr>
      <w:r>
        <w:rPr/>
        <w:t xml:space="preserve">Возникающие вопросы в целях их оперативного разрешения могут быть направлены в Минтруд России по электронной почте: </w:t>
      </w:r>
      <w:hyperlink r:id="rId2">
        <w:r>
          <w:rPr>
            <w:rStyle w:val="InternetLink"/>
          </w:rPr>
          <w:t>SidorovaVA@rosmintrud.ru</w:t>
        </w:r>
      </w:hyperlink>
      <w:r>
        <w:rPr/>
        <w:t>.</w:t>
      </w:r>
    </w:p>
    <w:p>
      <w:pPr>
        <w:pStyle w:val="Heading5"/>
        <w:spacing w:before="120" w:after="60"/>
        <w:rPr/>
      </w:pPr>
      <w:r>
        <w:rPr/>
        <w:t xml:space="preserve">М.А. Топилин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idorovaVA@rosmintrud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