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№13 от 29 июля 2016 г.</w:t>
      </w:r>
    </w:p>
    <w:p>
      <w:pPr>
        <w:pStyle w:val="Heading2"/>
        <w:rPr/>
      </w:pPr>
      <w:r>
        <w:rPr/>
        <w:t>«Протокол № 13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 (в режиме видеоконференции)»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8240"/>
      </w:tblGrid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Губарев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Олег Вячеславович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Департамента занятости населения Минтруда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Панина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Николаевна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экономических аспектов демографической политики Департамента социального развития и инноваций Минэкономразвития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Поликанов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Владимир Николаевич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развития личных подсобных хозяйств и занятости сельского населения Департамента развития сельских территорий Минсельхоза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Дутов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Павел Олегович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по вопросам внешней трудовой миграции Главного управления по вопросам миграции МВД России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Леонов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занятости министерства труда, занятости и трудовых ресурсов Новосибирской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Каширина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Владимировна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директора – начальник информационно-аналитического отдела Департамента государственной службы занятости населения Ярославской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Нечаев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Алексеевич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государственной службы занятости населения Кировской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Шиманов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Леонидович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государственной службы занятости населения Смоленской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Иванова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Васильевна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Дмитренко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Анатольевич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трудовой миграции, взаимодействия с работодателями и ведения регистров получателей государственных услуг Департамента труда и занятости населения Вологодской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Локтионова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Дмитрия Павловича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Комитета по труду и занятости населения Волгоградской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Белялова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Галия Абдулхаметовна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социального развития Московской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Шамгунов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Денис Амирович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начальника Департамента труда и занятости Кемеровской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Сырова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Анатольевна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социального развития Республики Саха (Якутия)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Тазетдинова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Клара Алексеевна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труда, занятости и социальной защиты Республики Татарстан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«Межрайонный центр занятости населения Ленинградской области»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8240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и занятости министерства социальной политики Нижегородской области</w:t>
            </w:r>
          </w:p>
        </w:tc>
      </w:tr>
    </w:tbl>
    <w:p>
      <w:pPr>
        <w:pStyle w:val="TextBody"/>
        <w:jc w:val="center"/>
        <w:rPr/>
      </w:pPr>
      <w:r>
        <w:rPr>
          <w:rStyle w:val="StrongEmphasis"/>
        </w:rPr>
        <w:t>О рассмотрении потребности Волгоградской, Вологодской, Воронежской, Кемеровской, Кировской, Ленинградской, Московской, Нижегородской, Новосибирской, Смоленской, Тюменской, Ярославской областей, Республики Саха (Якутия) и Татарстан, Приморского края, города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2016 год</w:t>
      </w:r>
    </w:p>
    <w:p>
      <w:pPr>
        <w:pStyle w:val="TextBody"/>
        <w:jc w:val="center"/>
        <w:rPr/>
      </w:pPr>
      <w:r>
        <w:rPr/>
        <w:t>(Леонов, Цветкова, Каширина, Нечаев, Шиманов, Иванова, Дмитренко, Локтионова, Белялова, Шамгунов, Сырова, Тазетдинова, Самсонов, Мокей, Бронникова, Панина, Поликанов, Тарасенкова, Дутов, Низов, Мыльников, Губарев, Кирсанов, Вовченко)</w:t>
      </w:r>
    </w:p>
    <w:p>
      <w:pPr>
        <w:pStyle w:val="TextBody"/>
        <w:rPr/>
      </w:pPr>
      <w:r>
        <w:rPr/>
        <w:t>1. Одобрить в полном объеме предложения Волгоградской области (от 14 июля 2016 года № 01-11м/11003)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16 разрешений на работу и 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2. Одобрить в полном объеме предложения Вологодской области (от 15 июля 2016 года № ИХ01-8433/16)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184 разрешений на работу и 184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3. Одобрить в полном объеме предложения Воронежской области (от 8 июля 2016 года № 17-02-61И-3370)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4. По предложениям Кемеровской области приняты решения: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12 июля 2016 года № 10-49/4802)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12 июля 2016 года № 10-49/4805)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19 разрешений на работу и 19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5. Одобрить в полном объеме предложения Кировской области (от 4 июля 2016 года № 5695-01-03)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6. По предложениям Ленинградской области приняты решения: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(от 18 июля 2016 года № 4-1961/16)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30 разрешений на работу и 30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 (далее - Порядок), ограничениями, установленными постановлением Правительства Российской Федерации от 12 декабря 2015 г. № 1358 «Об установлении на 2016 год допустимой доли иностранных работников, используемых хозяйствующими субъектами, осуществляющими деятельность в отдельных видах экономической деятельности на территории Российской Федерации» (далее – постановление № 1358);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18 июля 2016 года № 4-1960/16)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62 разрешений на работу и 62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7. Частично отклонить предложения Московской области (от 19 июля 2016 года № Исх-97787/16-01)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300 разрешений на работу и 300 приглашений на въезд в Российскую Федерацию в целях осуществления трудовой деятельности в соответствии с подпунктом «в» пункта 6 Порядка, ограничениями, установленными Указом Президента Российской Федерации от 28 ноября 2015 года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и постановлением Правительства Российской Федерации от 29 декабря 2015 г. № 1458 «О перечнях работодателей, заказчиков работ (услуг), на которых не распространяется запрет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г.».</w:t>
      </w:r>
    </w:p>
    <w:p>
      <w:pPr>
        <w:pStyle w:val="TextBody"/>
        <w:rPr/>
      </w:pPr>
      <w:r>
        <w:rPr/>
        <w:t>8. Одобрить в полном объеме предложения Нижегородской области (от 19 июля 2016 года № 001-1463/16-0-0)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5 разрешений на работу и 5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9. По предложениям Новосибирской области приняты решения: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7 июля 2016 года № 264/18)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195 разрешений на работу и 195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7 июля 2016 года № 263/18)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258 разрешений на работу и 258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10. Одобрить в полном объеме предложения Смоленской области (от 6 июля 2016 года № МЭДО-09/0384Исх)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27 разрешений на работу и 27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11. По предложениям Тюменской области приняты решения: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19 июля 2016 года № 21/4867-16)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449 разрешений на работу и 449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19 июля 2016 года № 21/4866-16)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10 разрешений на работу и 10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12. По предложениям Ярославской области приняты решения: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(от 7 июля 2016 года № ИХ.01-08562/16)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43 разрешений на работу и 43 приглашений на въезд в Российскую Федерацию в целях осуществления трудовой деятельности;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(от 7 июля 2016 года № ИХ.01-08561/16) о потребности в привлечении иностранных работников, в том числе уменьшении размера потребности в привлечении иностранных работников на 2016 год, в количестве 50 разрешений на работу и 50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13. Полностью отклонить предложения Республики Саха (Якутия) (от 6 июля 2016 года № 702-П4)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2 разрешений на работу и 2 приглашений на въезд в Российскую Федерацию в целях осуществления трудовой деятельности по профессии «шеф-повар», ввиду наличия профессии в перечне профессий (специальностей, должностей) иностранных граждан - квалифицированных специалистов, трудоустраивающихся по имеющейся у них профессии (специальности), на которых квоты на выдачу иностранным гражданам, прибывающим в Российскую Федерацию на основании визы, разрешений на работу не распространяются, утвержденном приказом Минтруда России от 28 мая 2015 года № 324н.</w:t>
      </w:r>
    </w:p>
    <w:p>
      <w:pPr>
        <w:pStyle w:val="TextBody"/>
        <w:rPr/>
      </w:pPr>
      <w:r>
        <w:rPr/>
        <w:t>14. Одобрить в полном объеме предложения Республики Татарстан (от 14 июля 2016 года № 25-51/8085)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17 разрешений на работу и 17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15. Частично отклонить предложения Приморского края (от 5 июля 2016 года № 11/5885)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118 разрешений на работу и 118 приглашений на въезд в Российскую Федерацию в целях осуществления трудовой деятельности в соответствии в целях осуществления трудовой деятельности в соответствии с подпунктом «в» пункта 6 Порядка, ограничениями, установленными постановлением № 1358, а также ввиду представления недостоверных сведений.</w:t>
      </w:r>
    </w:p>
    <w:p>
      <w:pPr>
        <w:pStyle w:val="TextBody"/>
        <w:rPr/>
      </w:pPr>
      <w:r>
        <w:rPr/>
        <w:t>16. Одобрить в полном объеме предложения города Санкт-Петербург (от 7 июля 2016 года № 10-13-1699/16-0-1) о потребности в привлечении иностранных работников, в том числе увеличении размера потребности в привлечении иностранных работников на 2016 год, в количестве 99 разрешений на работу и 99 приглашений на въезд в Российскую Федерацию в целях осуществления трудовой деятельности.</w:t>
      </w:r>
    </w:p>
    <w:p>
      <w:pPr>
        <w:pStyle w:val="Heading5"/>
        <w:rPr/>
      </w:pPr>
      <w:r>
        <w:rPr/>
        <w:t>Первый заместитель Министра</w:t>
      </w:r>
    </w:p>
    <w:p>
      <w:pPr>
        <w:pStyle w:val="Heading5"/>
        <w:rPr/>
      </w:pPr>
      <w:r>
        <w:rPr/>
        <w:t>труда 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 xml:space="preserve">А.В. Вовченко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