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№13-1/10/В-5439 от 5 августа 2016 г.</w:t>
      </w:r>
    </w:p>
    <w:p>
      <w:pPr>
        <w:pStyle w:val="Heading2"/>
        <w:rPr/>
      </w:pPr>
      <w:r>
        <w:rPr/>
        <w:t>«Высшие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методическими рекомендациями по формированию обоснований бюджетных ассигнований федерального бюджета на 2017 год и на плановый период 2018 и 2019 годов, направленными письмом Минфина России от 21 июля 2016 г. № 16-01-08/42065, главным распорядителям средств федерального бюджета, осуществляющим предоставление субсидий (и (или) субвенций, иных межбюджетных трансфертов) бюджетам субъектов Российской Федерации, с целью формирования соответствующих приложений к проекту федерального закона о федеральном бюджете на 2017 год и на плановый период 2018 и 2019 годов необходимо представить до 13 сентября 2016 г. в Минфин России, в том числе распределение субсидий.</w:t>
      </w:r>
    </w:p>
    <w:p>
      <w:pPr>
        <w:pStyle w:val="TextBody"/>
        <w:rPr/>
      </w:pPr>
      <w:r>
        <w:rPr/>
        <w:t>В этой связи Минтрудом России сообщается, что с целью получения в 2017 году субсидии из федерального бюджета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«Доступная среда» на 2011-2020 годы (далее соответственно – субсидия на обеспечение доступности приоритетных объектов и услуг; Госпрограмма) субъектам Российской Федерации необходимо в срок до 1 сентября 2016 г. представить в Минтруд России с сопроводительным письмом за подписью высшего должностного лица субъекта Российского Федерации (или его заместителя, курирующего социальную сферу) проекты региональных программ, направленных на формирование доступной среды для инвалидов и других маломобильных групп населения в субъектах Российской Федерации и разработанных в соответствии с приказом Минтруда России от 6 декабря 2012 г. № 575 (далее – проекты региональных программ).</w:t>
      </w:r>
    </w:p>
    <w:p>
      <w:pPr>
        <w:pStyle w:val="TextBody"/>
        <w:rPr/>
      </w:pPr>
      <w:r>
        <w:rPr/>
        <w:t>Обращается внимание, что с целью формирования и представления Минрудом России в Минфин России соответствующих приложений к проекту федерального закона о федеральном бюджете на 2017 год и на плановый период 2018 и 2019, проекты региональных программ должны включать мероприятия с указанием объемов и источников финансирования, в том числе, на 2017 и 2018 годы.</w:t>
      </w:r>
    </w:p>
    <w:p>
      <w:pPr>
        <w:pStyle w:val="TextBody"/>
        <w:rPr/>
      </w:pPr>
      <w:r>
        <w:rPr/>
        <w:t>Представленные проекты региональных программ после рассмотрения Департаментом по делам инвалидов Минтруда России будут вынесены в установленном порядке на заочное проведение экспертизы на заседаниях Координационного совета по контролю за реализацией Госпрограммы, в период с октября по ноябрь 2016 г.</w:t>
      </w:r>
    </w:p>
    <w:p>
      <w:pPr>
        <w:pStyle w:val="TextBody"/>
        <w:rPr/>
      </w:pPr>
      <w:r>
        <w:rPr/>
        <w:t>Отмечается, что проекты региональных программ будут оцениваться, в том числе на основании включенных в них целевых показателей и индикаторов, которые должны соответствовать аналогичным показателям и индикаторам Госпрограммы.</w:t>
      </w:r>
    </w:p>
    <w:p>
      <w:pPr>
        <w:pStyle w:val="TextBody"/>
        <w:rPr/>
      </w:pPr>
      <w:r>
        <w:rPr/>
        <w:t>По итогам рассмотрения на заседаниях Координационного совета проекты региональных программ должны быть доработаны субъектом Российской Федерации (при необходимости) и повторно представлены в Минтруд России строго в установленный в протоколе срок.</w:t>
      </w:r>
    </w:p>
    <w:p>
      <w:pPr>
        <w:pStyle w:val="TextBody"/>
        <w:rPr/>
      </w:pPr>
      <w:r>
        <w:rPr/>
        <w:t>Обращается особое внимание, что несвоевременное представление (в срок до 1 сентября 2016 г.) в Минтруд России проекта региональной программы будет являться автоматической причиной для отказа в предоставлении субсидии на обеспечение доступности приоритетных объектов и услуг в рамках Госпрограммы на 2017-2018 годы.</w:t>
      </w:r>
    </w:p>
    <w:p>
      <w:pPr>
        <w:pStyle w:val="TextBody"/>
        <w:rPr/>
      </w:pPr>
      <w:r>
        <w:rPr/>
        <w:t xml:space="preserve">На основании изложенного, просим принять меры по своевременному представлению проектов региональных программ в Минтруд России.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