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№14-4/10/П-6007 от 28 сентября 2016 г.</w:t>
      </w:r>
    </w:p>
    <w:p>
      <w:pPr>
        <w:pStyle w:val="Heading2"/>
        <w:rPr/>
      </w:pPr>
      <w:r>
        <w:rPr/>
        <w:t>Письмо Минтруда России №14-4/10/П-6007 от 28 сентября 2016 г.</w:t>
      </w:r>
    </w:p>
    <w:p>
      <w:pPr>
        <w:pStyle w:val="Heading5"/>
        <w:rPr/>
      </w:pPr>
      <w:r>
        <w:rPr/>
        <w:t>Органы исполнительной власти</w:t>
      </w:r>
    </w:p>
    <w:p>
      <w:pPr>
        <w:pStyle w:val="Heading5"/>
        <w:rPr/>
      </w:pPr>
      <w:r>
        <w:rPr/>
        <w:t>субъектов Российской Федерации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связи с принятым на совещании у Председателя Правительства Российской Федерации Д.А. Медведева от 9 сентября 2016 г. (протокол № ДМ-П12-58пр, г. Чита) (далее – совещание) решением рекомендовать органам исполнительной власти субъектов Российской Федерации организовать проведение до 7 октября 2016 г. заседаний региональных трехсторонних комиссий по регулированию социально-трудовых отношений (далее – РТК) по вопросам создания благоприятных условий труда (пункт 3 протокола совещания) сообщает следующее.</w:t>
      </w:r>
    </w:p>
    <w:p>
      <w:pPr>
        <w:pStyle w:val="TextBody"/>
        <w:rPr/>
      </w:pPr>
      <w:r>
        <w:rPr/>
        <w:t>Учитывая комплексность понятия «благоприятные условия труда», на заседаниях РТК представляется целесообразным рассмотрение не только вопросов соответствия условий труда требованиям безопасности, но и иных аспектов реализации социально-трудовых отношений, актуальных для каждого конкретного субъекта Российской Федерации.</w:t>
      </w:r>
    </w:p>
    <w:p>
      <w:pPr>
        <w:pStyle w:val="TextBody"/>
        <w:rPr/>
      </w:pPr>
      <w:r>
        <w:rPr/>
        <w:t>Принимая во внимание насущность вопросов задолженности по заработной плате, в том числе в бюджетной сфере, с учетом пункта 4 протокола совещания возможно также включение в повестки заседаний РТК следующих вопросов:</w:t>
      </w:r>
    </w:p>
    <w:p>
      <w:pPr>
        <w:pStyle w:val="TextBody"/>
        <w:rPr/>
      </w:pPr>
      <w:r>
        <w:rPr/>
        <w:t>о мерах по обеспечению своевременной выплаты заработной платы хозяйствующими субъектами, в том числе относящимися к малому бизнесу, а также государственными муниципальными учреждениями и предприятиями в полном объеме и в установленные сроки.</w:t>
      </w:r>
    </w:p>
    <w:p>
      <w:pPr>
        <w:pStyle w:val="TextBody"/>
        <w:rPr/>
      </w:pPr>
      <w:r>
        <w:rPr/>
        <w:t>Кроме того, обращаем внимание на установленную статьей 35.1 Трудового кодекса Российской Федерации обязательность обеспечения на всех уровнях социального партнерства участия комиссий по регулированию социально-трудовых отношений в разработке и (или) обсуждении проектов законодательных и иных нормативных правовых актов, программ социально-экономического развития, других актов органов государственной власти и органов местного самоуправления в сфере труда.</w:t>
      </w:r>
    </w:p>
    <w:p>
      <w:pPr>
        <w:pStyle w:val="TextBody"/>
        <w:rPr/>
      </w:pPr>
      <w:r>
        <w:rPr/>
        <w:t>С целью обеспечения реализации этой нормы на федеральном уровне социального партнерства приняты Федеральный закон от 23 мая 2016 г.</w:t>
        <w:br/>
        <w:t>№ 142-ФЗ «О внесении изменений в статьи 4 и 7 Федерального закона</w:t>
        <w:br/>
        <w:t>«О Российской трехсторонней комиссии по регулированию социально-трудовых отношений» и постановление Правительства Российской Федерации от 5 сентября 2016 г. № 879 «О внесении изменений в некоторые акты Правительства Российской Федерации».</w:t>
      </w:r>
    </w:p>
    <w:p>
      <w:pPr>
        <w:pStyle w:val="TextBody"/>
        <w:rPr/>
      </w:pPr>
      <w:r>
        <w:rPr/>
        <w:t>Принимая во внимание пункт 14 протокола совещания, в отсутствие аналогичных нормативных правовых актов в отдельных субъектах Российской Федерации вопрос целесообразности их принятия также может быть включен в повестки заседаний РТК.</w:t>
      </w:r>
    </w:p>
    <w:p>
      <w:pPr>
        <w:pStyle w:val="TextBody"/>
        <w:rPr/>
      </w:pPr>
      <w:r>
        <w:rPr/>
        <w:t>Информацию о проведенных заседаниях РТК просим направлять в Минтруд России по адресу: 127994, ГСП-4, г. Москва, ул. Ильинка, д. 21.</w:t>
      </w:r>
    </w:p>
    <w:p>
      <w:pPr>
        <w:pStyle w:val="Heading5"/>
        <w:rPr/>
      </w:pPr>
      <w:r>
        <w:rPr/>
        <w:t>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