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№568 от 12 октября 2016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4 февраля 2016 г. № 35»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 xml:space="preserve">1. Внести изменения в приложение к приказу Министерства труда и социальной защиты Российской Федерации от 4 февраля 2016 г. № 35 </w:t>
        <w:br/>
        <w:t>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2016 год» с изменениями, внесенными приказами Министерства труда и социальной защиты Российской Федерации от 1 апреля 2016 г. № 143, от 6 июня 2016 г. № 281, от 26 июля 2016 г. № 388, от 6 сентября 2016 г. № 492 (далее – изменения в приложение к приказу), согласно приложению.</w:t>
      </w:r>
    </w:p>
    <w:p>
      <w:pPr>
        <w:pStyle w:val="TextBody"/>
        <w:rPr/>
      </w:pPr>
      <w:r>
        <w:rPr/>
        <w:t>2.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