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№12-4/10/П-7194 от 14 ноября 2016 г.</w:t>
      </w:r>
    </w:p>
    <w:p>
      <w:pPr>
        <w:pStyle w:val="Heading2"/>
        <w:spacing w:before="200" w:after="120"/>
        <w:rPr/>
      </w:pPr>
      <w:r>
        <w:rPr/>
        <w:t>«Руководителям высших органов исполнительной власти субъектов Российской Федерации (об обеспечении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населению)»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