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Соглашение от 16 декабря 2016 г.</w:t>
      </w:r>
    </w:p>
    <w:p>
      <w:pPr>
        <w:pStyle w:val="Heading2"/>
        <w:rPr/>
      </w:pPr>
      <w:r>
        <w:rPr/>
        <w:t>«Соглашение № 3 о внесении изменений и дополнений в Отраслевое соглашение по организациям железнодорожного транспорта на 2014 - 2016 годы»</w:t>
      </w:r>
    </w:p>
    <w:p>
      <w:pPr>
        <w:pStyle w:val="TextBody"/>
        <w:rPr/>
      </w:pPr>
      <w:r>
        <w:rPr/>
        <w:t>(Зарегистрировано в Роструде 26 декабря 2016 года, регистрационный номер 20/14-16)</w:t>
      </w:r>
    </w:p>
    <w:p>
      <w:pPr>
        <w:pStyle w:val="TextBody"/>
        <w:rPr/>
      </w:pPr>
      <w:r>
        <w:rPr/>
        <w:t>Общественная организация – Российский профессиональный союз железнодорожников и транспортных строителей (РОСПРОФЖЕЛ) и Общероссийское отраслевое объединение работодателей железнодорожного транспорта (Объединение «Желдортранс»), руководствуясь пунктом 12.3. Отраслевого соглашения по организациям железнодорожного транспорта на 2014 - 2016 годы (далее – Отраслевое соглашение), заключили настоящее Соглашение о следующем:</w:t>
      </w:r>
    </w:p>
    <w:p>
      <w:pPr>
        <w:pStyle w:val="TextBody"/>
        <w:rPr/>
      </w:pPr>
      <w:r>
        <w:rPr/>
        <w:t>1. Внести в Отраслевое соглашение следующие изменения и дополнения:</w:t>
      </w:r>
    </w:p>
    <w:p>
      <w:pPr>
        <w:pStyle w:val="TextBody"/>
        <w:rPr/>
      </w:pPr>
      <w:r>
        <w:rPr/>
        <w:t>1) Изложить пункт 4.2. Отраслевого соглашения в следующей редакции:</w:t>
      </w:r>
    </w:p>
    <w:p>
      <w:pPr>
        <w:pStyle w:val="TextBody"/>
        <w:rPr/>
      </w:pPr>
      <w:r>
        <w:rPr/>
        <w:t>«4.2. Индексация заработной платы Работников производится на основании данных Федеральной службы государственной статистики о росте потребительских цен на товары и услуги. Конкретный порядок и сроки индексации заработной платы определяются коллективным договором Организации, но во всех случаях не ниже фактического индекса потребительских цен на товары и услуги на конец года.</w:t>
      </w:r>
    </w:p>
    <w:p>
      <w:pPr>
        <w:pStyle w:val="TextBody"/>
        <w:rPr/>
      </w:pPr>
      <w:r>
        <w:rPr/>
        <w:t>Повышение реальной заработной платы Работников осуществляется по мере роста эффективности деятельности Организации.»</w:t>
      </w:r>
    </w:p>
    <w:p>
      <w:pPr>
        <w:pStyle w:val="TextBody"/>
        <w:rPr/>
      </w:pPr>
      <w:r>
        <w:rPr/>
        <w:t>2. Изменения и дополнения в Отраслевое соглашение, принятые настоящим Соглашением, вводятся со дня подписания.</w:t>
      </w:r>
    </w:p>
    <w:p>
      <w:pPr>
        <w:pStyle w:val="Heading5"/>
        <w:rPr/>
      </w:pPr>
      <w:r>
        <w:rPr/>
        <w:t>Председатель</w:t>
      </w:r>
    </w:p>
    <w:p>
      <w:pPr>
        <w:pStyle w:val="Heading5"/>
        <w:rPr/>
      </w:pPr>
      <w:r>
        <w:rPr/>
        <w:t>Российского профессионального союза</w:t>
      </w:r>
    </w:p>
    <w:p>
      <w:pPr>
        <w:pStyle w:val="Heading5"/>
        <w:rPr/>
      </w:pPr>
      <w:r>
        <w:rPr/>
        <w:t>железнодорожников и транспортных строителей</w:t>
      </w:r>
    </w:p>
    <w:p>
      <w:pPr>
        <w:pStyle w:val="Heading5"/>
        <w:rPr/>
      </w:pPr>
      <w:r>
        <w:rPr/>
        <w:t>Н.А. Никифоров</w:t>
      </w:r>
    </w:p>
    <w:p>
      <w:pPr>
        <w:pStyle w:val="Heading5"/>
        <w:rPr/>
      </w:pPr>
      <w:r>
        <w:rPr/>
        <w:t>Председатель Совета</w:t>
      </w:r>
    </w:p>
    <w:p>
      <w:pPr>
        <w:pStyle w:val="Heading5"/>
        <w:rPr/>
      </w:pPr>
      <w:r>
        <w:rPr/>
        <w:t>Общероссийского отраслевого</w:t>
      </w:r>
    </w:p>
    <w:p>
      <w:pPr>
        <w:pStyle w:val="Heading5"/>
        <w:rPr/>
      </w:pPr>
      <w:r>
        <w:rPr/>
        <w:t>объединения работодателей</w:t>
      </w:r>
    </w:p>
    <w:p>
      <w:pPr>
        <w:pStyle w:val="Heading5"/>
        <w:rPr/>
      </w:pPr>
      <w:r>
        <w:rPr/>
        <w:t>железнодорожного транспорта</w:t>
      </w:r>
    </w:p>
    <w:p>
      <w:pPr>
        <w:pStyle w:val="Heading5"/>
        <w:spacing w:before="120" w:after="60"/>
        <w:rPr/>
      </w:pPr>
      <w:r>
        <w:rPr/>
        <w:t>Д.С. Шаханов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