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№12-2/10/В-1861 от 13 марта 2017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 в сфере социальной защиты населения»</w:t>
      </w:r>
    </w:p>
    <w:p>
      <w:pPr>
        <w:pStyle w:val="TextBody"/>
        <w:rPr/>
      </w:pPr>
      <w:r>
        <w:rPr/>
        <w:t xml:space="preserve">Минтрудом России в целях исполнения решения протокола видеоселекторного совещания с руководителями высших органов исполнительной власти субъектов Российской Федерации от 21 июля 2016 года № 3/12/2 по реализации подпункта «а» пункта 3 по вопросу включения всех стационарных организаций социального обслуживания и полустационарных организаций социального обслуживания, имеющих в своем составе отделения стационарного обслуживания, для умственно отсталых детей и детей с физическими недостатками, в планы реализации Постановления Правительства Российской Федерации от 24 мая 2014 года № 481 «О деятельности организаций для детей - сирот и детей, оставшихся без попечения родителей, и об устройстве в них детей, оставшихся без попечения родителей», проведен анализ информации, поступившей из органов исполнительной власти субъектов Российской Федерации 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http://www.rosmintrud.ru/docs/mintrud/protection/381</w:t>
        </w:r>
      </w:hyperlink>
      <w:r>
        <w:rPr/>
        <w:t>.</w:t>
      </w:r>
    </w:p>
    <w:p>
      <w:pPr>
        <w:pStyle w:val="TextBody"/>
        <w:rPr/>
      </w:pPr>
      <w:r>
        <w:rPr/>
        <w:t>Просим при необходимости уточнить данные, указанные в таблице и внести необходимые изменения, а также дополнить информацией о иных организациях социального обслуживания, включенных в планы реализации Постановления Правительства Российской Федерации от 24 мая 2014 года № 481 «О деятельности организаций для детей - сирот и детей, оставшихся без попечения родителей, и об устройстве в них детей, оставшихся без попечения родителей» и представить данную информацию в Минтруд России в срок до 23 марта 2017 года в установленном порядке и по адресу электронной почты: IsaevaIZ@rosmintrud.ru</w:t>
      </w:r>
    </w:p>
    <w:p>
      <w:pPr>
        <w:pStyle w:val="TextBody"/>
        <w:rPr/>
      </w:pPr>
      <w:r>
        <w:rPr/>
        <w:t xml:space="preserve">Контактное лицо: Исаева И.З. 8(495)926-99-01*12-28.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38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