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№12-0/10/в-2698 от 10 апреля 2017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В соответствии с протоколом селекторного совещания, проведенного Минтрудом России 7 апреля 2017 года с субъектами Российской Федерации, входящими в Дальневосточный федеральный округ, просим представить в Минтруд России доработанные планы мероприятий по повышению рождаемости, включая целевые показатели (значение суммарного коэффициента рождаемости) на 2017-2020 годы и 2025 год, не позднее 14 апреля 2017 г. Протокол селекторного совещания размещен на официальном сайте Минтруда России. </w:t>
      </w:r>
    </w:p>
    <w:p>
      <w:pPr>
        <w:pStyle w:val="TextBody"/>
        <w:rPr/>
      </w:pPr>
      <w:r>
        <w:rPr/>
        <w:t>Ответственный Страхова Е.В. тел. (495) 926-99-01*1204</w:t>
      </w:r>
    </w:p>
    <w:p>
      <w:pPr>
        <w:pStyle w:val="Heading5"/>
        <w:spacing w:before="120" w:after="60"/>
        <w:rPr/>
      </w:pPr>
      <w:r>
        <w:rPr/>
        <w:t>Первый замминистра 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