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№12-4/10/П-2307 от 13 апреля 2017 г.</w:t>
      </w:r>
    </w:p>
    <w:p>
      <w:pPr>
        <w:pStyle w:val="Heading2"/>
        <w:spacing w:before="200" w:after="120"/>
        <w:rPr/>
      </w:pPr>
      <w:r>
        <w:rPr/>
        <w:t>«Об оказании содействия негосударственным организациям социального обслуживания в предоставлении социальных услуг, в том числе путем создания ресурсных центров, реализующих мероприятия по информационной и методической поддержке данных организаций»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