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№375 от 20 апреля 2017 г.</w:t>
      </w:r>
    </w:p>
    <w:p>
      <w:pPr>
        <w:pStyle w:val="Heading2"/>
        <w:rPr/>
      </w:pPr>
      <w:r>
        <w:rPr/>
        <w:t>«Об утверждении детального плана–графика реализации государственной программы Российской Федерации «Доступная среда» на 2011-2020 годы, утвержденной постановлением Правительства Российской Федерации от 1 декабря 2015 г. № 1297, на 2017 год и на плановый период 2018 и 2019 годов »</w:t>
      </w:r>
    </w:p>
    <w:p>
      <w:pPr>
        <w:pStyle w:val="TextBody"/>
        <w:rPr/>
      </w:pPr>
      <w:r>
        <w:rPr/>
        <w:t>В соответствии с пунктом 30 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 (Собрание законодательства Российской Федерации, 2010, № 32, ст. 4329; 2012, № 22, ст. 2871; № 51, ст. 7218; № 53, ст. 7915; 2013, № 43, ст. 5557; 2014, № 15, ст. 1750; № 30, ст. 4317; № 48, ст. 6877; 2015, № 2, ст. 459, 461; № 30, ст. 4599; 2016, № 7, ст. 998; № 15, ст. 2101; № 22, ст. 3231; № 38, ст. 5552; № 43, ст. 6028; № 47, ст. 6634; № 50, ст. 7098; 2017, № 8, ст. 1238), приказываю:</w:t>
      </w:r>
    </w:p>
    <w:p>
      <w:pPr>
        <w:pStyle w:val="TextBody"/>
        <w:rPr/>
      </w:pPr>
      <w:r>
        <w:rPr/>
        <w:t xml:space="preserve">Утвердить прилагаемый детальный план-график реализации государственной программы Российской Федерации «Доступная среда» на 2011-2020 годы, утвержденной постановлением Правительства Российской Федерации от 1 декабря 2015 г. № 1297, на 2017 год и на плановый период 2018 и 2019 годов.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