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№6 от 24 мая 2017 г.</w:t>
      </w:r>
    </w:p>
    <w:p>
      <w:pPr>
        <w:pStyle w:val="Heading2"/>
        <w:rPr/>
      </w:pPr>
      <w:r>
        <w:rPr/>
        <w:t>«Протокол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028"/>
        <w:gridCol w:w="8177"/>
      </w:tblGrid>
      <w:tr>
        <w:trPr/>
        <w:tc>
          <w:tcPr>
            <w:tcW w:w="20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Губарев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81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20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1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0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Кулешова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Борисовна</w:t>
            </w:r>
          </w:p>
        </w:tc>
        <w:tc>
          <w:tcPr>
            <w:tcW w:w="81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 отдела экономических аспектов социальной политики Департамента экономики социального развития и приоритетных программ Минэкономразвития России</w:t>
            </w:r>
          </w:p>
        </w:tc>
      </w:tr>
      <w:tr>
        <w:trPr/>
        <w:tc>
          <w:tcPr>
            <w:tcW w:w="20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Калинин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 Иванович</w:t>
            </w:r>
          </w:p>
        </w:tc>
        <w:tc>
          <w:tcPr>
            <w:tcW w:w="81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развития личных подсобных хозяйств и занятости населения Департамента развития сельских территорий Минсельхоза России</w:t>
            </w:r>
          </w:p>
        </w:tc>
      </w:tr>
      <w:tr>
        <w:trPr/>
        <w:tc>
          <w:tcPr>
            <w:tcW w:w="20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81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20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Тас-оол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Людмила Шангыровна</w:t>
            </w:r>
          </w:p>
        </w:tc>
        <w:tc>
          <w:tcPr>
            <w:tcW w:w="81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социальной политики Республики Тыва</w:t>
            </w:r>
          </w:p>
        </w:tc>
      </w:tr>
      <w:tr>
        <w:trPr/>
        <w:tc>
          <w:tcPr>
            <w:tcW w:w="20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Кошелева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Николаевна</w:t>
            </w:r>
          </w:p>
        </w:tc>
        <w:tc>
          <w:tcPr>
            <w:tcW w:w="81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социальной политики Нижегородской области</w:t>
            </w:r>
          </w:p>
        </w:tc>
      </w:tr>
      <w:tr>
        <w:trPr/>
        <w:tc>
          <w:tcPr>
            <w:tcW w:w="20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Васильева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Николаевна</w:t>
            </w:r>
          </w:p>
        </w:tc>
        <w:tc>
          <w:tcPr>
            <w:tcW w:w="81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государственной службы занятости населения Ростовской области</w:t>
            </w:r>
          </w:p>
        </w:tc>
      </w:tr>
      <w:tr>
        <w:trPr/>
        <w:tc>
          <w:tcPr>
            <w:tcW w:w="20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Мокей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81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Государственного казенного учреждения Ленинградской области «Агентство трудовых ресурсов»</w:t>
            </w:r>
          </w:p>
        </w:tc>
      </w:tr>
      <w:tr>
        <w:trPr/>
        <w:tc>
          <w:tcPr>
            <w:tcW w:w="20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Рогачёв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Александрович</w:t>
            </w:r>
          </w:p>
        </w:tc>
        <w:tc>
          <w:tcPr>
            <w:tcW w:w="81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20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Зародов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Николаевич</w:t>
            </w:r>
          </w:p>
        </w:tc>
        <w:tc>
          <w:tcPr>
            <w:tcW w:w="81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населения Министерства труда и социального развития Краснодарского края</w:t>
            </w:r>
          </w:p>
        </w:tc>
      </w:tr>
      <w:tr>
        <w:trPr/>
        <w:tc>
          <w:tcPr>
            <w:tcW w:w="20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Полякова-Рыжих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Ивановна</w:t>
            </w:r>
          </w:p>
        </w:tc>
        <w:tc>
          <w:tcPr>
            <w:tcW w:w="81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мониторинга и регулирования рынка труда Управления по труду и кадровой политике министерства и социальной защиты Калужской области</w:t>
            </w:r>
          </w:p>
        </w:tc>
      </w:tr>
      <w:tr>
        <w:trPr/>
        <w:tc>
          <w:tcPr>
            <w:tcW w:w="20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Цветкова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Алексеевна</w:t>
            </w:r>
          </w:p>
        </w:tc>
        <w:tc>
          <w:tcPr>
            <w:tcW w:w="81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министра, начальник Управления занятости населения министерства труда, занятости и трудовых ресурсов Новосибирской области</w:t>
            </w:r>
          </w:p>
        </w:tc>
      </w:tr>
      <w:tr>
        <w:trPr/>
        <w:tc>
          <w:tcPr>
            <w:tcW w:w="20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Бабич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Геннадьевна</w:t>
            </w:r>
          </w:p>
        </w:tc>
        <w:tc>
          <w:tcPr>
            <w:tcW w:w="81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Агентства по труду и занятости населения Сахалинской области</w:t>
            </w:r>
          </w:p>
        </w:tc>
      </w:tr>
      <w:tr>
        <w:trPr/>
        <w:tc>
          <w:tcPr>
            <w:tcW w:w="20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Бастрикина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Маргарита Валерьевна</w:t>
            </w:r>
          </w:p>
        </w:tc>
        <w:tc>
          <w:tcPr>
            <w:tcW w:w="81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- начальник управления экономики местного самоуправления и трудовых ресурсов Министерства экономического развития Хабаровского края</w:t>
            </w:r>
          </w:p>
        </w:tc>
      </w:tr>
      <w:tr>
        <w:trPr/>
        <w:tc>
          <w:tcPr>
            <w:tcW w:w="202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Дмитриенко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Михайлович</w:t>
            </w:r>
          </w:p>
        </w:tc>
        <w:tc>
          <w:tcPr>
            <w:tcW w:w="817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внешнеэкономических связей, туризма и предпринимательства Амурской области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Амурской, Калужской, Ленинградской, Нижегородской, Новосибирской, Ростовской, Сахалинской, Тамбовской областей, Краснодарского, Хабаровского краев, Республики Тыва, города Санкт-Петербурга в привлечении иностранных работников, в том числе увеличении (уменьшении) размера потребности в привлечении иностранных работников на 2017 год</w:t>
      </w:r>
    </w:p>
    <w:p>
      <w:pPr>
        <w:pStyle w:val="TextBody"/>
        <w:jc w:val="center"/>
        <w:rPr/>
      </w:pPr>
      <w:r>
        <w:rPr/>
        <w:t>(Тас-оол, Кошелева, Васильева, Мокей, Рогачёв, Зародов, Полякова-Рыжих, Цветкова, Бабич, Бастрикина, Дмитриенко, Кулешова, Тарасенкова, Калинин, Низов, Губарев)</w:t>
      </w:r>
    </w:p>
    <w:p>
      <w:pPr>
        <w:pStyle w:val="TextBody"/>
        <w:rPr/>
      </w:pPr>
      <w:r>
        <w:rPr/>
        <w:t>1. Одобрить в полном объеме предложения Амурской области (от 10 мая 2017 года № 01-4-1985)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77 разрешений на работу и 77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Одобрить в полном объеме предложения Калужской области (от 5 мая 2017 года № 06-41/612-17)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93 разрешений на работу и 93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По предложениям Ленинградской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10 мая 2017 года № 4-1868/17)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20 разрешений на работу и 20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10 мая 2017 года № 4-1880/17)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15 разрешений на работу и 15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4. Одобрить в полном объеме предложения Нижегородской области (от 10 мая 2017 года № 001-5238/17-0-1)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179 разрешений на работу и 179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По предложениям Новосибирской области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5 мая 2017 года № 142/18)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39 разрешений на работу и 39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5 мая 2017 года № 141/18)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106 разрешений на работу и 106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6. По предложениям Ростовской области приняты решения: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4 мая 2017 года № 6/589)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62 разрешений на работу и 62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4 мая 2017 года № 6/588)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4 разрешений на работу и 4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7. Одобрить в полном объеме предложения Сахалинской области (от 2 мая 2017 года № 1.7-1536)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202 разрешений на работу и 202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8. Одобрить в полном объеме предложения Тамбовской области (от 4 мая 2017 года № 1.1-02/1326)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65 разрешений на работу и 65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Одобрить в полном объеме предложения Краснодарского края (от 4 мая 2017 года № 06-228/17-03)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1752 разрешений на работу и 1752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Одобрить в полном объеме предложения Хабаровского края (от 28 апреля 2017 года № 12347-12719)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56 разрешений на работу и 56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11. Одобрить в полном объеме предложения Республика Тыва (от 29 апреля 2017 года № ШХ-11-1929/17)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230 разрешений на работу и 230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12. По предложениям города Санкт-Петербург приняты решения: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(от 25 апреля 2017 года № Вх-10-13-346/15-5-0)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410 разрешений на работу и 410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 перечнях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25 апреля 2017 года № Вх-10-13-346/15-6-1)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20 разрешений на работу и 20 приглашений на въезд в Российскую Федерацию в целях осуществления трудовой деятельности. </w:t>
      </w:r>
    </w:p>
    <w:p>
      <w:pPr>
        <w:pStyle w:val="Heading5"/>
        <w:rPr/>
      </w:pPr>
      <w:r>
        <w:rPr/>
        <w:t>Первый заместитель</w:t>
      </w:r>
    </w:p>
    <w:p>
      <w:pPr>
        <w:pStyle w:val="Heading5"/>
        <w:rPr/>
      </w:pPr>
      <w:r>
        <w:rPr/>
        <w:t>Министра труда</w:t>
      </w:r>
    </w:p>
    <w:p>
      <w:pPr>
        <w:pStyle w:val="Heading5"/>
        <w:rPr/>
      </w:pPr>
      <w:r>
        <w:rPr/>
        <w:t>и социальной защиты</w:t>
      </w:r>
    </w:p>
    <w:p>
      <w:pPr>
        <w:pStyle w:val="Heading5"/>
        <w:rPr/>
      </w:pPr>
      <w:r>
        <w:rPr/>
        <w:t>Российской Федерации,</w:t>
      </w:r>
    </w:p>
    <w:p>
      <w:pPr>
        <w:pStyle w:val="Heading5"/>
        <w:rPr/>
      </w:pPr>
      <w:r>
        <w:rPr/>
        <w:t>председатель комиссии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