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№13-1/10/В-6093 от 8 августа 2017 г.</w:t>
      </w:r>
    </w:p>
    <w:p>
      <w:pPr>
        <w:pStyle w:val="Heading2"/>
        <w:rPr/>
      </w:pPr>
      <w:r>
        <w:rPr/>
        <w:t>«В высшие исполнительные органы государственной власти субъектов Российской Федерации»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в рамках реализации государственной программы Российской Федерации «Доступная среда» на 2011-2020 годы организует проведение информационно-методических семинаров</w:t>
      </w:r>
      <w:r>
        <w:rPr>
          <w:rStyle w:val="StrongEmphasis"/>
        </w:rPr>
        <w:t xml:space="preserve"> </w:t>
      </w:r>
      <w:r>
        <w:rPr/>
        <w:t>по распространению идей, принципов и средств формирования доступной среды для инвалидов и других маломобильных групп населения (далее – Семинары).</w:t>
      </w:r>
    </w:p>
    <w:p>
      <w:pPr>
        <w:pStyle w:val="TextBody"/>
        <w:rPr/>
      </w:pPr>
      <w:r>
        <w:rPr/>
        <w:t>Каждый Семинар включает два направления: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для специалистов органов управления и учреждений системы социальной защиты населения и иных ведомств, участвующих в формировании доступной среды жизнедеятельности для инвалидов и других маломобильных групп населения;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для специалистов органов исполнительной власти субъектов Российской Федерации, осуществляющих полномочия в области содействия занятости населения, участвующих в работе по содействию занятости инвалидов, в том числе по организации сопровождаемого содействия занятости инвалидов. </w:t>
      </w:r>
    </w:p>
    <w:p>
      <w:pPr>
        <w:pStyle w:val="TextBody"/>
        <w:rPr/>
      </w:pPr>
      <w:r>
        <w:rPr/>
        <w:t>Обращаем внимание, что в 2017 году, в число слушателей включены специалисты региональных министерств, осуществляющих полномочия в области содействия занятости населения. Их участие позволит передать полученный на Семинарах опыт специалистам региональных служб занятости, что повысит эффективность работы по соответствующему направлению.</w:t>
      </w:r>
    </w:p>
    <w:p>
      <w:pPr>
        <w:pStyle w:val="TextBody"/>
        <w:rPr/>
      </w:pPr>
      <w:r>
        <w:rPr/>
        <w:t>С учетом определенных Минтрудом России направлений сформирована 4-дневная программа Семинаров, в которой вопросы формирования доступной среды рассматриваются в первые два дня каждого Семинара, вопросы занятости населения - в завершающие два дня каждого Семинара. Программа Семинаров представлена в приложении № 1.</w:t>
      </w:r>
    </w:p>
    <w:p>
      <w:pPr>
        <w:pStyle w:val="TextBody"/>
        <w:rPr/>
      </w:pPr>
      <w:r>
        <w:rPr/>
        <w:t>Семинары состоятся:</w:t>
      </w:r>
    </w:p>
    <w:p>
      <w:pPr>
        <w:pStyle w:val="TextBody"/>
        <w:rPr/>
      </w:pPr>
      <w:r>
        <w:rPr/>
        <w:t>21 - 24 августа 2017 г</w:t>
      </w:r>
      <w:r>
        <w:rPr>
          <w:rStyle w:val="StrongEmphasis"/>
        </w:rPr>
        <w:t xml:space="preserve">. – </w:t>
      </w:r>
      <w:r>
        <w:rPr/>
        <w:t>в Пятигорске,</w:t>
      </w:r>
    </w:p>
    <w:p>
      <w:pPr>
        <w:pStyle w:val="TextBody"/>
        <w:rPr/>
      </w:pPr>
      <w:r>
        <w:rPr/>
        <w:t>28 – 31 августа - 2017 г. – в Астрахани,</w:t>
      </w:r>
    </w:p>
    <w:p>
      <w:pPr>
        <w:pStyle w:val="TextBody"/>
        <w:rPr/>
      </w:pPr>
      <w:r>
        <w:rPr/>
        <w:t>5 - 8 сентября 2017 г. – в Пскове,</w:t>
      </w:r>
    </w:p>
    <w:p>
      <w:pPr>
        <w:pStyle w:val="TextBody"/>
        <w:rPr/>
      </w:pPr>
      <w:r>
        <w:rPr/>
        <w:t>19 - 22 сентября 2017 г. – в Калуге,</w:t>
      </w:r>
    </w:p>
    <w:p>
      <w:pPr>
        <w:pStyle w:val="TextBody"/>
        <w:rPr/>
      </w:pPr>
      <w:r>
        <w:rPr/>
        <w:t>26 - 29 сентября 2017 г. – в Перми,</w:t>
      </w:r>
    </w:p>
    <w:p>
      <w:pPr>
        <w:pStyle w:val="TextBody"/>
        <w:rPr/>
      </w:pPr>
      <w:r>
        <w:rPr/>
        <w:t>3 - 6 октября 2017 г. – в Новокузнецке,</w:t>
      </w:r>
    </w:p>
    <w:p>
      <w:pPr>
        <w:pStyle w:val="TextBody"/>
        <w:rPr/>
      </w:pPr>
      <w:r>
        <w:rPr/>
        <w:t>9 - 12 октября 2017 г. – в Петропавловске-Камчатском,</w:t>
      </w:r>
    </w:p>
    <w:p>
      <w:pPr>
        <w:pStyle w:val="TextBody"/>
        <w:rPr/>
      </w:pPr>
      <w:r>
        <w:rPr/>
        <w:t>16 - 19 октября 2017 г. – в Екатеринбурге.</w:t>
      </w:r>
    </w:p>
    <w:p>
      <w:pPr>
        <w:pStyle w:val="TextBody"/>
        <w:rPr/>
      </w:pPr>
      <w:r>
        <w:rPr/>
        <w:t>Просим Вас организовать формирование списков участников Семинаров</w:t>
      </w:r>
      <w:r>
        <w:rPr>
          <w:rStyle w:val="StrongEmphasis"/>
        </w:rPr>
        <w:t xml:space="preserve"> </w:t>
      </w:r>
      <w:r>
        <w:rPr/>
        <w:t>и направить их</w:t>
      </w:r>
      <w:r>
        <w:rPr>
          <w:rStyle w:val="StrongEmphasis"/>
        </w:rPr>
        <w:t xml:space="preserve"> </w:t>
      </w:r>
      <w:r>
        <w:rPr/>
        <w:t>в срок не позднее 10 рабочих дней до начала</w:t>
      </w:r>
      <w:r>
        <w:rPr>
          <w:rStyle w:val="StrongEmphasis"/>
        </w:rPr>
        <w:t xml:space="preserve"> </w:t>
      </w:r>
      <w:r>
        <w:rPr/>
        <w:t xml:space="preserve">соответствующего Семинара по форме (согласно приложению № 2) на электронный адрес: </w:t>
      </w:r>
      <w:hyperlink r:id="rId2">
        <w:r>
          <w:rPr>
            <w:rStyle w:val="InternetLink"/>
          </w:rPr>
          <w:t>infodm78@mail.ru</w:t>
        </w:r>
      </w:hyperlink>
    </w:p>
    <w:p>
      <w:pPr>
        <w:pStyle w:val="TextBody"/>
        <w:rPr/>
      </w:pPr>
      <w:r>
        <w:rPr/>
        <w:t>Обращаем Ваше внимание на то, что после определения в указанный срок численности заявившихся слушателей, организаторами может быть принято решение о приеме дополнительных списков слушателей до начала Семинара в соответствующем городе. При этом, пакеты участников (включая раздаточный материал и организацию кофе-паузы) на каждом Семинаре будут предоставляться зарегистрированным до его начала слушателям.</w:t>
      </w:r>
    </w:p>
    <w:p>
      <w:pPr>
        <w:pStyle w:val="TextBody"/>
        <w:rPr/>
      </w:pPr>
      <w:r>
        <w:rPr/>
        <w:t>Обучение на Семинаре осуществляется за счет средств федерального бюджета; командировочные расходы (проезд к месту проведения Семинара, проживание и суточные) – за счет средств отправителя. Слушатели Семинара самостоятельно осуществляют заказ билетов до места проведения Семинара и обратно, а также бронируют гостиницу.</w:t>
      </w:r>
    </w:p>
    <w:p>
      <w:pPr>
        <w:pStyle w:val="TextBody"/>
        <w:rPr/>
      </w:pPr>
      <w:r>
        <w:rPr/>
        <w:t xml:space="preserve">Информация о Семинарах размещается на </w:t>
      </w:r>
      <w:hyperlink r:id="rId3">
        <w:r>
          <w:rPr>
            <w:rStyle w:val="InternetLink"/>
          </w:rPr>
          <w:t>официальном сайте Министерства</w:t>
        </w:r>
      </w:hyperlink>
      <w:r>
        <w:rPr/>
        <w:t xml:space="preserve"> и на портале</w:t>
      </w:r>
      <w:hyperlink r:id="rId4">
        <w:r>
          <w:rPr>
            <w:rStyle w:val="InternetLink"/>
          </w:rPr>
          <w:t>http://zhit-vmeste.ru</w:t>
        </w:r>
      </w:hyperlink>
    </w:p>
    <w:p>
      <w:pPr>
        <w:pStyle w:val="TextBody"/>
        <w:rPr/>
      </w:pPr>
      <w:r>
        <w:rPr/>
        <w:t xml:space="preserve">Подробная информация о местах проведения Семинаров, ближайших к ним гостиницах и местах питания слушателей, а также электронные версии Программы Семинаров и формы списка слушателей размещаются на сайте </w:t>
      </w:r>
      <w:hyperlink r:id="rId5">
        <w:r>
          <w:rPr>
            <w:rStyle w:val="InternetLink"/>
          </w:rPr>
          <w:t>http://rehabresource.ru</w:t>
        </w:r>
      </w:hyperlink>
      <w:r>
        <w:rPr/>
        <w:t xml:space="preserve"> (АНО «Межрегиональный ресурсный центр «Доступный мир»).</w:t>
      </w:r>
    </w:p>
    <w:p>
      <w:pPr>
        <w:pStyle w:val="TextBody"/>
        <w:rPr/>
      </w:pPr>
      <w:r>
        <w:rPr/>
        <w:t xml:space="preserve">По вопросам организации Семинаров, в том числе размещения в гостиницах, обращаться на электронную почту </w:t>
      </w:r>
      <w:hyperlink r:id="rId6">
        <w:r>
          <w:rPr>
            <w:rStyle w:val="InternetLink"/>
          </w:rPr>
          <w:t>atoll-4957884891@mail.ru</w:t>
        </w:r>
      </w:hyperlink>
      <w:r>
        <w:rPr/>
        <w:t xml:space="preserve"> или по телефону</w:t>
      </w:r>
      <w:r>
        <w:rPr>
          <w:rStyle w:val="StrongEmphasis"/>
        </w:rPr>
        <w:t xml:space="preserve"> </w:t>
      </w:r>
      <w:r>
        <w:rPr/>
        <w:t>8 (925) 719-13-16</w:t>
      </w:r>
      <w:r>
        <w:rPr>
          <w:rStyle w:val="StrongEmphasis"/>
        </w:rPr>
        <w:t xml:space="preserve"> </w:t>
      </w:r>
      <w:r>
        <w:rPr/>
        <w:t>(Финогенов Василий Александрович, ООО «ЦППБ «АТОЛЛ», Москва).</w:t>
      </w:r>
    </w:p>
    <w:p>
      <w:pPr>
        <w:pStyle w:val="Heading5"/>
        <w:rPr/>
      </w:pPr>
      <w:r>
        <w:rPr/>
        <w:t>Заместитель Министра</w:t>
      </w:r>
    </w:p>
    <w:p>
      <w:pPr>
        <w:pStyle w:val="Heading5"/>
        <w:spacing w:before="120" w:after="60"/>
        <w:rPr/>
      </w:pPr>
      <w:r>
        <w:rPr/>
        <w:t>Г.Г.Лекарев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dm78@mail.ru" TargetMode="External"/><Relationship Id="rId3" Type="http://schemas.openxmlformats.org/officeDocument/2006/relationships/hyperlink" Target="file:///var/www/demo2.rosmintrud.ru/html/framework/runtime/libreoffice/" TargetMode="External"/><Relationship Id="rId4" Type="http://schemas.openxmlformats.org/officeDocument/2006/relationships/hyperlink" Target="http://zhit-vmeste.ru/" TargetMode="External"/><Relationship Id="rId5" Type="http://schemas.openxmlformats.org/officeDocument/2006/relationships/hyperlink" Target="http://rehabresource.ru/" TargetMode="External"/><Relationship Id="rId6" Type="http://schemas.openxmlformats.org/officeDocument/2006/relationships/hyperlink" Target="mailto:atoll-4957884891@mail.ru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