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1"/>
      <w:bookmarkStart w:id="1" w:name="_GoBack"/>
      <w:bookmarkEnd w:id="0"/>
      <w:bookmarkEnd w:id="1"/>
      <w:r>
        <w:rPr>
          <w:rFonts w:ascii="Calibri" w:hAnsi="Calibri" w:cs="Calibri"/>
        </w:rPr>
        <w:t>Приложение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427а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ПЛАН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 РОССИЙСКОЙ ФЕДЕРАЦИИ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 НА 2014 - 2015 ГОДЫ</w:t>
      </w: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2098"/>
        <w:gridCol w:w="1922"/>
        <w:gridCol w:w="4155"/>
      </w:tblGrid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4C526D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Обеспечение соблюдения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proofErr w:type="gramEnd"/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усиления работы федеральных государственных гражданских служащих отдела </w:t>
            </w:r>
            <w:r>
              <w:rPr>
                <w:rFonts w:ascii="Calibri" w:hAnsi="Calibri" w:cs="Calibri"/>
              </w:rPr>
              <w:lastRenderedPageBreak/>
              <w:t>профилактики коррупционных и иных правонарушений Департамента управления делами Минтруда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по недопущению совершения федеральными государственными гражданскими </w:t>
            </w:r>
            <w:r>
              <w:rPr>
                <w:rFonts w:ascii="Calibri" w:hAnsi="Calibri" w:cs="Calibri"/>
              </w:rPr>
              <w:lastRenderedPageBreak/>
              <w:t>служащими Минтруда России и работниками организаций, созданных для выполнения задач, поставленных перед Минтрудом России, коррупционных и иных правонарушений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случаев несоблюдения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Мониторинг исполнения организациями, созданными для выполнения задач, поставленных перед Минтрудом России, обязанности принятия локального нормативного акта организации, определяющего порядок сообщения работниками организации, в том числе руководителем организации,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</w:t>
            </w:r>
            <w:r>
              <w:rPr>
                <w:rFonts w:ascii="Calibri" w:hAnsi="Calibri" w:cs="Calibri"/>
              </w:rPr>
              <w:lastRenderedPageBreak/>
              <w:t>или исполнением ими должностных обязанностей, порядок сдачи и оценки подарка, реализации</w:t>
            </w:r>
            <w:proofErr w:type="gramEnd"/>
            <w:r>
              <w:rPr>
                <w:rFonts w:ascii="Calibri" w:hAnsi="Calibri" w:cs="Calibri"/>
              </w:rPr>
              <w:t xml:space="preserve"> (выкупа) и зачисления средств, вырученных от его реализации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2014 года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соблюдения работниками организаций, созданных для выполнения задач, поставленных перед Минтрудом России, запрета, касающегося получения подарков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Мониторинг исполнения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25 декабря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случаев несоблюдения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установленного порядка сообщения о получении подарка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исполнения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1 октября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рекомендаций (методических рекомендаций, письменных разъяснений, при необходимости корректировка отдельных положений приказов Минтруда России)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выявленных случаев нарушения данных порядков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исполнения федеральными государственными </w:t>
            </w:r>
            <w:r>
              <w:rPr>
                <w:rFonts w:ascii="Calibri" w:hAnsi="Calibri" w:cs="Calibri"/>
              </w:rPr>
              <w:lastRenderedPageBreak/>
              <w:t>гражданскими служащими Минтруда России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случаев неисполнения федеральными государственными </w:t>
            </w:r>
            <w:r>
              <w:rPr>
                <w:rFonts w:ascii="Calibri" w:hAnsi="Calibri" w:cs="Calibri"/>
              </w:rPr>
              <w:lastRenderedPageBreak/>
              <w:t>гражданскими служащими Минтруда России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случаев возникновения конфликта интересов, одной из сторон которого являются лица, замещающие должности федеральной государственной гражданской службы Минтруда России, и руководители организаций, созданных для выполнения задач, поставленных перед Минтрудом России,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</w:t>
            </w:r>
            <w:r>
              <w:rPr>
                <w:rFonts w:ascii="Calibri" w:hAnsi="Calibri" w:cs="Calibri"/>
              </w:rPr>
              <w:lastRenderedPageBreak/>
              <w:t>обязанностей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управления делами и другие 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нетерпимого отношения федеральных государственных гражданских служащих Минтруда России и работников организаций, созданных для выполнения задач, поставленных перед Минтрудом России,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Организация доведения до лиц, замещающих должности федеральной государственной гражданской службы Минтруда России, и до работников организаций, созданных для выполнения задач, поставленных перед Минтрудом России,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</w:t>
            </w:r>
            <w:proofErr w:type="gramEnd"/>
            <w:r>
              <w:rPr>
                <w:rFonts w:ascii="Calibri" w:hAnsi="Calibri" w:cs="Calibri"/>
              </w:rPr>
              <w:t xml:space="preserve"> проверки сведений, представляемых федеральными государственными гражданскими служащими Минтруда России в соответствии с законодательством Российской Федерации о противодействии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доведение до федеральных государственных гражданских служащих Минтруда России и работников организаций, созданных для выполнения задач, поставленных перед Минтрудом России, положений законодательства Российской Федерации о противодействии коррупции путем размещения соответствующей информации на официальном сайте Минтруда России, на информационных стендах, направления информации в письменном виде для ознакомления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прохождения повышения квалификации федеральными государственными гражданскими служащими Минтруда России,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развития государственной службы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квалификации федеральных государственных гражданских служащих Минтруда России, в должностные обязанности которых входит участие в противодействии коррупции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этики и служебного поведения федеральных государственных гражданских служащих Министерства труда и социальной защиты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2-месячный срок после внесения изменений в Типовой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этики и </w:t>
            </w:r>
            <w:r>
              <w:rPr>
                <w:rFonts w:ascii="Calibri" w:hAnsi="Calibri" w:cs="Calibri"/>
              </w:rPr>
              <w:lastRenderedPageBreak/>
              <w:t>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Формирование этических норм и установление правил служебного поведения федеральных государственных гражданских служащих Минтруда России для достойного выполнения ими своей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деятельности, содействия укреплению авторитета федеральных государственных гражданских служащих Минтруда России, повышения доверия граждан к государственным органам, обеспечения единых норм поведения федеральных государственных гражданских служащих Минтруда России, в том числе для формирования нетерпимого отношения федеральных государственных гражданских служащих Минтруда России к</w:t>
            </w:r>
            <w:proofErr w:type="gramEnd"/>
            <w:r>
              <w:rPr>
                <w:rFonts w:ascii="Calibri" w:hAnsi="Calibri" w:cs="Calibri"/>
              </w:rPr>
              <w:t xml:space="preserve">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 эффективности выполнения федеральными государственными гражданскими служащими Минтруда России своих должностных обязанностей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перечня нормативных правовых актов, которые необходимо разработать в целях противодействия коррупции для организаций, созданных для выполнения задач, поставленных перед Минтрудом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развития государственной службы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2014 года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нормативной правовой базы для обеспечения соблюдения работниками организаций, созданных для выполнения задач, поставленных перед Минтрудом России, законодательства Российской Федерации о противодействии коррупции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необходимых нормативных правовых актов, в целях противодействия коррупции для организаций, созданных для выполнения задач, поставленных перед Минтрудом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развития государственной службы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августа 2015 года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нормативной правовой базы для обеспечения соблюдения работниками организаций, созданных для выполнения задач, поставленных перед Минтрудом России, законодательства Российской Федерации о противодействии коррупции</w:t>
            </w:r>
          </w:p>
        </w:tc>
      </w:tr>
      <w:tr w:rsidR="004C526D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1"/>
            <w:bookmarkEnd w:id="4"/>
            <w:r>
              <w:rPr>
                <w:rFonts w:ascii="Calibri" w:hAnsi="Calibri" w:cs="Calibri"/>
              </w:rPr>
              <w:lastRenderedPageBreak/>
              <w:t>II. Выявление и систематизация причин и условий проявления коррупции в деятельности Минтруда России, мониторинг коррупционных рисков и их устранение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Систематическое проведение оценок коррупционных рисков, возникающих при реализации Минтрудом России своих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 и другие 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коррупционно-опасных функций Минтруда России, а также корректировка перечня должностей федеральной государственной гражданской службы Минтруда России, замещение которых связано с коррупционными рисками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антикоррупционной экспертизы нормативных правовых актов Минтруда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правовой и международной деятельности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участия независимых экспертов в проведении антикоррупционной экспертизы нормативных правовых актов Минтруда России, их проектов, иных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Минтруде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 деятельность Минтруда России инновационных технологий государственного управления и администрирования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развития государственной службы,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</w:t>
            </w:r>
            <w:r>
              <w:rPr>
                <w:rFonts w:ascii="Calibri" w:hAnsi="Calibri" w:cs="Calibri"/>
              </w:rPr>
              <w:lastRenderedPageBreak/>
              <w:t>управления делами и другие 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прозрачности, объективности и оперативности при принятии управленческих решений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внедрения и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в рамках предоставления государственных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 и другие 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компьютерных программ, разработанных на базе специального программного обеспечения "Справки БК" и "Справки ГС"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развития государственной службы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3-х месяцев после предоставления программного обеспечения, разработанного на базе специального программного обеспечения "Справки БК" и "Справки ГС"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федеральными государственными гражданскими служащими Минтруда России, с использованием баз данных о доходах, недвижимом имуществе (в том числе за рубежом), транспортных средствах, счетах, кредитах, ценных бумагах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Финансовый департамент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конкуренции при осуществлении закупок для государственных нужд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и выявление коррупционных рисков, в том числе </w:t>
            </w:r>
            <w:r>
              <w:rPr>
                <w:rFonts w:ascii="Calibri" w:hAnsi="Calibri" w:cs="Calibri"/>
              </w:rPr>
              <w:lastRenderedPageBreak/>
              <w:t>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Финансовый департамент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коррупционных рисков при размещении государственных заказов</w:t>
            </w:r>
          </w:p>
        </w:tc>
      </w:tr>
      <w:tr w:rsidR="004C526D"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64"/>
            <w:bookmarkEnd w:id="5"/>
            <w:r>
              <w:rPr>
                <w:rFonts w:ascii="Calibri" w:hAnsi="Calibri" w:cs="Calibri"/>
              </w:rPr>
              <w:lastRenderedPageBreak/>
              <w:t>III. Взаимодействие Минтруда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размещения на официальном сайте Минтруда России актуальной информации об антикоррупционной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комплексного анализа и прогнозирования,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доступности информации об антикоррупционной деятельности Минтруда России</w:t>
            </w:r>
          </w:p>
        </w:tc>
      </w:tr>
      <w:tr w:rsidR="004C526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Общественным советом при Министерстве труда и социальной защиты Российской Федерации (далее - Общественный совет) по вопросам противодействия коррупции: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4C52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рассмотрение на заседаниях Общественного совета планов Минтруда России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в 3 квартале года,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участие представителей Общественного совета в заседаниях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</w:t>
            </w:r>
            <w:r>
              <w:rPr>
                <w:rFonts w:ascii="Calibri" w:hAnsi="Calibri" w:cs="Calibri"/>
              </w:rPr>
              <w:lastRenderedPageBreak/>
              <w:t>защиты Российской Федерации, и урегулированию конфликта интересов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оперативного представления гражданами и организациями информации о фактах коррупции в Минтруде России или нарушениях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требований к служебному поведению посредством: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получение информации о несоблюдении федеральными государственными гражданскими служащими Минтруда России и работниками организаций, созданных для выполнения задач, поставленных перед Минтрудом России,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4C52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функционирования "телефона доверия" по вопросам противодействия коррупции;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приема электронных сообщений на официальный сайт Минтруда России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комплексного анализа и прогнозирования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эффективного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 и другие структурные подразделения Минтруда России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эффективного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</w:t>
            </w:r>
            <w:r>
              <w:rPr>
                <w:rFonts w:ascii="Calibri" w:hAnsi="Calibri" w:cs="Calibri"/>
              </w:rPr>
              <w:lastRenderedPageBreak/>
              <w:t>широком освещении мер по противодействию коррупции, принимаемых Минтрудом России, и придании гласности фактов коррупции в Минтруде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комплексного анализа и прогнозирования,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публичности и открытости деятельности Минтруда России в сфере противодействия коррупции</w:t>
            </w:r>
          </w:p>
        </w:tc>
      </w:tr>
      <w:tr w:rsidR="004C52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публикаций в средствах массовой информации о фактах проявления коррупции в Минтруде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комплексного анализа и прогнозирования,</w:t>
            </w:r>
          </w:p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управления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26D" w:rsidRDefault="004C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информации о фактах проявления коррупции в Минтруде России,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26D" w:rsidRDefault="004C5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26D" w:rsidRDefault="004C52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2934" w:rsidRDefault="00FC2934"/>
    <w:sectPr w:rsidR="00FC2934" w:rsidSect="00885AB1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6D"/>
    <w:rsid w:val="00006D8E"/>
    <w:rsid w:val="001A05F6"/>
    <w:rsid w:val="00256EE6"/>
    <w:rsid w:val="00390796"/>
    <w:rsid w:val="00414DF6"/>
    <w:rsid w:val="004C526D"/>
    <w:rsid w:val="00582BDA"/>
    <w:rsid w:val="00885AB1"/>
    <w:rsid w:val="008D74D4"/>
    <w:rsid w:val="00D5193C"/>
    <w:rsid w:val="00E13989"/>
    <w:rsid w:val="00F7323E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8F969FFE874D6ABED5C2A53DF4D6449413C8089899EF486F377B59E80F38D826C6FC68A6EF56177N2G" TargetMode="External"/><Relationship Id="rId5" Type="http://schemas.openxmlformats.org/officeDocument/2006/relationships/hyperlink" Target="consultantplus://offline/ref=B588F969FFE874D6ABED5C2A53DF4D6449433686888D9EF486F377B59E80F38D826C6FC68A6EF56177N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RahmatulinVD</cp:lastModifiedBy>
  <cp:revision>2</cp:revision>
  <dcterms:created xsi:type="dcterms:W3CDTF">2014-07-30T10:46:00Z</dcterms:created>
  <dcterms:modified xsi:type="dcterms:W3CDTF">2014-07-30T10:46:00Z</dcterms:modified>
</cp:coreProperties>
</file>