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DE4" w:rsidRDefault="00310B50" w:rsidP="00E80D37">
      <w:pPr>
        <w:autoSpaceDE w:val="0"/>
        <w:autoSpaceDN w:val="0"/>
        <w:adjustRightInd w:val="0"/>
        <w:spacing w:before="280"/>
        <w:ind w:firstLine="540"/>
        <w:jc w:val="both"/>
        <w:rPr>
          <w:rFonts w:ascii="Times New Roman" w:hAnsi="Times New Roman" w:cs="Times New Roman"/>
          <w:b/>
          <w:i/>
          <w:sz w:val="28"/>
          <w:szCs w:val="28"/>
        </w:rPr>
      </w:pPr>
      <w:r w:rsidRPr="00310B50">
        <w:rPr>
          <w:rFonts w:ascii="Times New Roman" w:hAnsi="Times New Roman" w:cs="Times New Roman"/>
          <w:b/>
          <w:i/>
          <w:sz w:val="28"/>
          <w:szCs w:val="28"/>
        </w:rPr>
        <w:t xml:space="preserve">1. </w:t>
      </w:r>
      <w:r>
        <w:rPr>
          <w:rFonts w:ascii="Times New Roman" w:hAnsi="Times New Roman" w:cs="Times New Roman"/>
          <w:b/>
          <w:i/>
          <w:sz w:val="28"/>
          <w:szCs w:val="28"/>
        </w:rPr>
        <w:t>В</w:t>
      </w:r>
      <w:r w:rsidRPr="00310B50">
        <w:rPr>
          <w:rFonts w:ascii="Times New Roman" w:hAnsi="Times New Roman" w:cs="Times New Roman"/>
          <w:b/>
          <w:i/>
          <w:sz w:val="28"/>
          <w:szCs w:val="28"/>
        </w:rPr>
        <w:t xml:space="preserve">клад государственной программы в достижение показателей, указанных в документах стратегического планирования </w:t>
      </w:r>
    </w:p>
    <w:p w:rsidR="00E80D37" w:rsidRPr="00310B50" w:rsidRDefault="00E80D37" w:rsidP="00E80D37">
      <w:pPr>
        <w:autoSpaceDE w:val="0"/>
        <w:autoSpaceDN w:val="0"/>
        <w:adjustRightInd w:val="0"/>
        <w:spacing w:before="280"/>
        <w:ind w:firstLine="540"/>
        <w:jc w:val="both"/>
        <w:rPr>
          <w:rFonts w:ascii="Times New Roman" w:hAnsi="Times New Roman" w:cs="Times New Roman"/>
          <w:b/>
          <w:i/>
          <w:sz w:val="28"/>
          <w:szCs w:val="28"/>
        </w:rPr>
      </w:pPr>
    </w:p>
    <w:p w:rsidR="00597667" w:rsidRPr="006A44C7" w:rsidRDefault="001A527D" w:rsidP="00597667">
      <w:pPr>
        <w:ind w:firstLine="709"/>
        <w:jc w:val="both"/>
        <w:rPr>
          <w:rFonts w:ascii="Times New Roman" w:hAnsi="Times New Roman" w:cs="Times New Roman"/>
          <w:sz w:val="28"/>
          <w:szCs w:val="28"/>
        </w:rPr>
      </w:pPr>
      <w:r w:rsidRPr="006A44C7">
        <w:rPr>
          <w:rFonts w:ascii="Times New Roman" w:hAnsi="Times New Roman" w:cs="Times New Roman"/>
          <w:sz w:val="28"/>
          <w:szCs w:val="28"/>
        </w:rPr>
        <w:t xml:space="preserve">В </w:t>
      </w:r>
      <w:r w:rsidR="00597667" w:rsidRPr="006A44C7">
        <w:rPr>
          <w:rFonts w:ascii="Times New Roman" w:hAnsi="Times New Roman" w:cs="Times New Roman"/>
          <w:sz w:val="28"/>
          <w:szCs w:val="28"/>
        </w:rPr>
        <w:t>соответствии с положениями</w:t>
      </w:r>
      <w:r w:rsidRPr="006A44C7">
        <w:rPr>
          <w:rFonts w:ascii="Times New Roman" w:hAnsi="Times New Roman" w:cs="Times New Roman"/>
          <w:sz w:val="28"/>
          <w:szCs w:val="28"/>
        </w:rPr>
        <w:t xml:space="preserve"> </w:t>
      </w:r>
      <w:hyperlink r:id="rId7" w:history="1">
        <w:r w:rsidR="001C1F35" w:rsidRPr="006A44C7">
          <w:rPr>
            <w:rFonts w:ascii="Times New Roman" w:hAnsi="Times New Roman" w:cs="Times New Roman"/>
            <w:sz w:val="28"/>
            <w:szCs w:val="28"/>
          </w:rPr>
          <w:t>Концепции</w:t>
        </w:r>
      </w:hyperlink>
      <w:r w:rsidR="001C1F35" w:rsidRPr="006A44C7">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w:t>
      </w:r>
      <w:r w:rsidR="00597667" w:rsidRPr="006A44C7">
        <w:rPr>
          <w:rFonts w:ascii="Times New Roman" w:hAnsi="Times New Roman" w:cs="Times New Roman"/>
          <w:sz w:val="28"/>
          <w:szCs w:val="28"/>
        </w:rPr>
        <w:t>ря 2008 г. №</w:t>
      </w:r>
      <w:r w:rsidR="001C1F35" w:rsidRPr="006A44C7">
        <w:rPr>
          <w:rFonts w:ascii="Times New Roman" w:hAnsi="Times New Roman" w:cs="Times New Roman"/>
          <w:sz w:val="28"/>
          <w:szCs w:val="28"/>
        </w:rPr>
        <w:t xml:space="preserve"> 1662-р, </w:t>
      </w:r>
      <w:r w:rsidRPr="006A44C7">
        <w:rPr>
          <w:rFonts w:ascii="Times New Roman" w:hAnsi="Times New Roman" w:cs="Times New Roman"/>
          <w:sz w:val="28"/>
          <w:szCs w:val="28"/>
        </w:rPr>
        <w:t xml:space="preserve">в рамках Госпрограммы </w:t>
      </w:r>
      <w:r w:rsidR="00597667" w:rsidRPr="006A44C7">
        <w:rPr>
          <w:rFonts w:ascii="Times New Roman" w:hAnsi="Times New Roman" w:cs="Times New Roman"/>
          <w:sz w:val="28"/>
          <w:szCs w:val="28"/>
        </w:rPr>
        <w:t>реализуются мероприятия</w:t>
      </w:r>
      <w:r w:rsidRPr="006A44C7">
        <w:rPr>
          <w:rFonts w:ascii="Times New Roman" w:hAnsi="Times New Roman" w:cs="Times New Roman"/>
          <w:sz w:val="28"/>
          <w:szCs w:val="28"/>
        </w:rPr>
        <w:t xml:space="preserve"> по </w:t>
      </w:r>
      <w:r w:rsidR="00597667" w:rsidRPr="006A44C7">
        <w:rPr>
          <w:rFonts w:ascii="Times New Roman" w:hAnsi="Times New Roman" w:cs="Times New Roman"/>
          <w:sz w:val="28"/>
          <w:szCs w:val="28"/>
        </w:rPr>
        <w:t>развитию конкурентного рынка в сфере социального обслуживания граждан, в том числе развитию</w:t>
      </w:r>
      <w:r w:rsidR="00F90122" w:rsidRPr="006A44C7">
        <w:rPr>
          <w:rFonts w:ascii="Times New Roman" w:hAnsi="Times New Roman" w:cs="Times New Roman"/>
          <w:sz w:val="28"/>
          <w:szCs w:val="28"/>
        </w:rPr>
        <w:t xml:space="preserve"> </w:t>
      </w:r>
      <w:r w:rsidR="00597667" w:rsidRPr="006A44C7">
        <w:rPr>
          <w:rFonts w:ascii="Times New Roman" w:hAnsi="Times New Roman" w:cs="Times New Roman"/>
          <w:sz w:val="28"/>
          <w:szCs w:val="28"/>
        </w:rPr>
        <w:t>государственно-частного партнерства.</w:t>
      </w:r>
    </w:p>
    <w:p w:rsidR="003E305E" w:rsidRPr="006A44C7" w:rsidRDefault="003E305E" w:rsidP="003E305E">
      <w:pPr>
        <w:ind w:firstLine="709"/>
        <w:jc w:val="both"/>
        <w:rPr>
          <w:rFonts w:ascii="Times New Roman" w:hAnsi="Times New Roman" w:cs="Times New Roman"/>
          <w:sz w:val="28"/>
          <w:szCs w:val="28"/>
        </w:rPr>
      </w:pPr>
      <w:r w:rsidRPr="006A44C7">
        <w:rPr>
          <w:rFonts w:ascii="Times New Roman" w:hAnsi="Times New Roman" w:cs="Times New Roman"/>
          <w:sz w:val="28"/>
          <w:szCs w:val="28"/>
        </w:rPr>
        <w:t xml:space="preserve">В 2019 году на рынке социальных услуг в сфере социального обслуживания работает более 1 300 негосударственных </w:t>
      </w:r>
      <w:proofErr w:type="gramStart"/>
      <w:r w:rsidRPr="006A44C7">
        <w:rPr>
          <w:rFonts w:ascii="Times New Roman" w:hAnsi="Times New Roman" w:cs="Times New Roman"/>
          <w:sz w:val="28"/>
          <w:szCs w:val="28"/>
        </w:rPr>
        <w:t xml:space="preserve">организаций,   </w:t>
      </w:r>
      <w:proofErr w:type="gramEnd"/>
      <w:r w:rsidRPr="006A44C7">
        <w:rPr>
          <w:rFonts w:ascii="Times New Roman" w:hAnsi="Times New Roman" w:cs="Times New Roman"/>
          <w:sz w:val="28"/>
          <w:szCs w:val="28"/>
        </w:rPr>
        <w:t xml:space="preserve">                     из них более 900 социально ориентированных некоммерческих организаций (далее – СОНКО), 229 коммерческих организаций и 155 индивидуальных предпринимателей.</w:t>
      </w:r>
    </w:p>
    <w:p w:rsidR="003E305E" w:rsidRPr="006A44C7" w:rsidRDefault="003E305E" w:rsidP="003E305E">
      <w:pPr>
        <w:ind w:firstLine="709"/>
        <w:jc w:val="both"/>
        <w:rPr>
          <w:rFonts w:ascii="Times New Roman" w:hAnsi="Times New Roman" w:cs="Times New Roman"/>
          <w:sz w:val="28"/>
          <w:szCs w:val="28"/>
        </w:rPr>
      </w:pPr>
      <w:r w:rsidRPr="006A44C7">
        <w:rPr>
          <w:rFonts w:ascii="Times New Roman" w:hAnsi="Times New Roman" w:cs="Times New Roman"/>
          <w:sz w:val="28"/>
          <w:szCs w:val="28"/>
        </w:rPr>
        <w:t>Удельный вес негосударственных организаций социального обслуживания, в общем количестве организаций социального обслуживания все</w:t>
      </w:r>
      <w:r w:rsidR="001F78D7" w:rsidRPr="006A44C7">
        <w:rPr>
          <w:rFonts w:ascii="Times New Roman" w:hAnsi="Times New Roman" w:cs="Times New Roman"/>
          <w:sz w:val="28"/>
          <w:szCs w:val="28"/>
        </w:rPr>
        <w:t>х форм собственности, составил</w:t>
      </w:r>
      <w:r w:rsidRPr="006A44C7">
        <w:rPr>
          <w:rFonts w:ascii="Times New Roman" w:hAnsi="Times New Roman" w:cs="Times New Roman"/>
          <w:sz w:val="28"/>
          <w:szCs w:val="28"/>
        </w:rPr>
        <w:t xml:space="preserve"> 22,5 %.</w:t>
      </w:r>
    </w:p>
    <w:p w:rsidR="003E305E" w:rsidRPr="006A44C7" w:rsidRDefault="00066C2C" w:rsidP="003E305E">
      <w:pPr>
        <w:ind w:firstLine="709"/>
        <w:jc w:val="both"/>
        <w:rPr>
          <w:rFonts w:ascii="Times New Roman" w:hAnsi="Times New Roman" w:cs="Times New Roman"/>
          <w:sz w:val="28"/>
          <w:szCs w:val="28"/>
        </w:rPr>
      </w:pPr>
      <w:r w:rsidRPr="006A44C7">
        <w:rPr>
          <w:rFonts w:ascii="Times New Roman" w:hAnsi="Times New Roman" w:cs="Times New Roman"/>
          <w:sz w:val="28"/>
          <w:szCs w:val="28"/>
        </w:rPr>
        <w:t>Наряду с этим в 20</w:t>
      </w:r>
      <w:r w:rsidR="00AE7CB0" w:rsidRPr="006A44C7">
        <w:rPr>
          <w:rFonts w:ascii="Times New Roman" w:hAnsi="Times New Roman" w:cs="Times New Roman"/>
          <w:sz w:val="28"/>
          <w:szCs w:val="28"/>
        </w:rPr>
        <w:t>19</w:t>
      </w:r>
      <w:r w:rsidRPr="006A44C7">
        <w:rPr>
          <w:rFonts w:ascii="Times New Roman" w:hAnsi="Times New Roman" w:cs="Times New Roman"/>
          <w:sz w:val="28"/>
          <w:szCs w:val="28"/>
        </w:rPr>
        <w:t xml:space="preserve"> году </w:t>
      </w:r>
      <w:r w:rsidR="003E305E" w:rsidRPr="006A44C7">
        <w:rPr>
          <w:rFonts w:ascii="Times New Roman" w:hAnsi="Times New Roman" w:cs="Times New Roman"/>
          <w:sz w:val="28"/>
          <w:szCs w:val="28"/>
        </w:rPr>
        <w:t>реализовывалось</w:t>
      </w:r>
      <w:r w:rsidRPr="006A44C7">
        <w:rPr>
          <w:rFonts w:ascii="Times New Roman" w:hAnsi="Times New Roman" w:cs="Times New Roman"/>
          <w:sz w:val="28"/>
          <w:szCs w:val="28"/>
        </w:rPr>
        <w:t xml:space="preserve"> 4 инвестиционных соглашения</w:t>
      </w:r>
      <w:r w:rsidR="003E305E" w:rsidRPr="006A44C7">
        <w:rPr>
          <w:rFonts w:ascii="Times New Roman" w:hAnsi="Times New Roman" w:cs="Times New Roman"/>
          <w:sz w:val="28"/>
          <w:szCs w:val="28"/>
        </w:rPr>
        <w:t xml:space="preserve"> с применением механизма госуд</w:t>
      </w:r>
      <w:r w:rsidRPr="006A44C7">
        <w:rPr>
          <w:rFonts w:ascii="Times New Roman" w:hAnsi="Times New Roman" w:cs="Times New Roman"/>
          <w:sz w:val="28"/>
          <w:szCs w:val="28"/>
        </w:rPr>
        <w:t>арственно-частного партнерства</w:t>
      </w:r>
      <w:r w:rsidR="003E305E" w:rsidRPr="006A44C7">
        <w:rPr>
          <w:rFonts w:ascii="Times New Roman" w:hAnsi="Times New Roman" w:cs="Times New Roman"/>
          <w:sz w:val="28"/>
          <w:szCs w:val="28"/>
        </w:rPr>
        <w:t xml:space="preserve"> (1 соглашение о государственно-частном партнерстве и 3 концессионных соглашения).</w:t>
      </w:r>
    </w:p>
    <w:p w:rsidR="003E305E" w:rsidRPr="006A44C7" w:rsidRDefault="003E305E" w:rsidP="003E305E">
      <w:pPr>
        <w:ind w:firstLine="709"/>
        <w:jc w:val="both"/>
        <w:rPr>
          <w:rFonts w:ascii="Times New Roman" w:hAnsi="Times New Roman" w:cs="Times New Roman"/>
          <w:sz w:val="28"/>
          <w:szCs w:val="28"/>
        </w:rPr>
      </w:pPr>
      <w:r w:rsidRPr="006A44C7">
        <w:rPr>
          <w:rFonts w:ascii="Times New Roman" w:hAnsi="Times New Roman" w:cs="Times New Roman"/>
          <w:sz w:val="28"/>
          <w:szCs w:val="28"/>
        </w:rPr>
        <w:t>Так, в Санкт-Петербурге в соответствии с концессионным соглашением в сфере социального обслуживания от 31 мая 2017 года ООО «Управляющая компания «ОПЕКА» СПб» реализует проект по созданию объекта социального обслуживания граждан – дома престарелых.</w:t>
      </w:r>
    </w:p>
    <w:p w:rsidR="003E305E" w:rsidRPr="006A44C7" w:rsidRDefault="003E305E" w:rsidP="003E305E">
      <w:pPr>
        <w:ind w:firstLine="709"/>
        <w:jc w:val="both"/>
        <w:rPr>
          <w:rFonts w:ascii="Times New Roman" w:hAnsi="Times New Roman" w:cs="Times New Roman"/>
          <w:sz w:val="28"/>
          <w:szCs w:val="28"/>
        </w:rPr>
      </w:pPr>
      <w:r w:rsidRPr="006A44C7">
        <w:rPr>
          <w:rFonts w:ascii="Times New Roman" w:hAnsi="Times New Roman" w:cs="Times New Roman"/>
          <w:sz w:val="28"/>
          <w:szCs w:val="28"/>
        </w:rPr>
        <w:t xml:space="preserve">В Республике Татарстан между Министерством земельных и имущественных отношений Республики Татарстан и автономной некоммерческой организацией «Казанский Центр развития реабилитации и </w:t>
      </w:r>
      <w:proofErr w:type="spellStart"/>
      <w:r w:rsidRPr="006A44C7">
        <w:rPr>
          <w:rFonts w:ascii="Times New Roman" w:hAnsi="Times New Roman" w:cs="Times New Roman"/>
          <w:sz w:val="28"/>
          <w:szCs w:val="28"/>
        </w:rPr>
        <w:t>абилитации</w:t>
      </w:r>
      <w:proofErr w:type="spellEnd"/>
      <w:r w:rsidRPr="006A44C7">
        <w:rPr>
          <w:rFonts w:ascii="Times New Roman" w:hAnsi="Times New Roman" w:cs="Times New Roman"/>
          <w:sz w:val="28"/>
          <w:szCs w:val="28"/>
        </w:rPr>
        <w:t xml:space="preserve">» заключено концессионное соглашение с целью создания центра социальной реабилитации детей-инвалидов с детским церебральным параличом, аутизмом, задержкой психического и </w:t>
      </w:r>
      <w:proofErr w:type="spellStart"/>
      <w:r w:rsidRPr="006A44C7">
        <w:rPr>
          <w:rFonts w:ascii="Times New Roman" w:hAnsi="Times New Roman" w:cs="Times New Roman"/>
          <w:sz w:val="28"/>
          <w:szCs w:val="28"/>
        </w:rPr>
        <w:t>психоречевого</w:t>
      </w:r>
      <w:proofErr w:type="spellEnd"/>
      <w:r w:rsidRPr="006A44C7">
        <w:rPr>
          <w:rFonts w:ascii="Times New Roman" w:hAnsi="Times New Roman" w:cs="Times New Roman"/>
          <w:sz w:val="28"/>
          <w:szCs w:val="28"/>
        </w:rPr>
        <w:t xml:space="preserve"> развития.</w:t>
      </w:r>
    </w:p>
    <w:p w:rsidR="00F90122" w:rsidRPr="006A44C7" w:rsidRDefault="003E305E" w:rsidP="001F78D7">
      <w:pPr>
        <w:ind w:firstLine="709"/>
        <w:jc w:val="both"/>
        <w:rPr>
          <w:rFonts w:ascii="Times New Roman" w:hAnsi="Times New Roman" w:cs="Times New Roman"/>
          <w:sz w:val="28"/>
          <w:szCs w:val="28"/>
        </w:rPr>
      </w:pPr>
      <w:r w:rsidRPr="006A44C7">
        <w:rPr>
          <w:rFonts w:ascii="Times New Roman" w:hAnsi="Times New Roman" w:cs="Times New Roman"/>
          <w:sz w:val="28"/>
          <w:szCs w:val="28"/>
        </w:rPr>
        <w:t>В Республике Бурятия заключено концессионное соглашение                    между Министерством социальной защиты населения Республики Бурятия            и ООО «Горный воздух» сроком на 10 лет о реконструкции и эксплуатации имущественного комплекса в целях предоставления социального обслуживания гражданам.</w:t>
      </w:r>
    </w:p>
    <w:p w:rsidR="00AD4CEF" w:rsidRPr="006A44C7" w:rsidRDefault="001F78D7" w:rsidP="001F78D7">
      <w:pPr>
        <w:autoSpaceDE w:val="0"/>
        <w:autoSpaceDN w:val="0"/>
        <w:adjustRightInd w:val="0"/>
        <w:ind w:firstLine="540"/>
        <w:jc w:val="both"/>
        <w:rPr>
          <w:rFonts w:ascii="Times New Roman" w:hAnsi="Times New Roman" w:cs="Times New Roman"/>
          <w:sz w:val="28"/>
          <w:szCs w:val="28"/>
        </w:rPr>
      </w:pPr>
      <w:r w:rsidRPr="006A44C7">
        <w:rPr>
          <w:rFonts w:ascii="Times New Roman" w:hAnsi="Times New Roman" w:cs="Times New Roman"/>
          <w:sz w:val="28"/>
          <w:szCs w:val="28"/>
        </w:rPr>
        <w:t>Также получила дальнейшее развитие система</w:t>
      </w:r>
      <w:r w:rsidR="00F90122" w:rsidRPr="006A44C7">
        <w:rPr>
          <w:rFonts w:ascii="Times New Roman" w:hAnsi="Times New Roman" w:cs="Times New Roman"/>
          <w:sz w:val="28"/>
          <w:szCs w:val="28"/>
        </w:rPr>
        <w:t xml:space="preserve"> поддержки семьи в связи с</w:t>
      </w:r>
      <w:r w:rsidRPr="006A44C7">
        <w:rPr>
          <w:rFonts w:ascii="Times New Roman" w:hAnsi="Times New Roman" w:cs="Times New Roman"/>
          <w:sz w:val="28"/>
          <w:szCs w:val="28"/>
        </w:rPr>
        <w:t xml:space="preserve"> рождением и воспитанием детей.</w:t>
      </w:r>
    </w:p>
    <w:p w:rsidR="008C1B9E" w:rsidRPr="006A44C7" w:rsidRDefault="003F2010" w:rsidP="008C1B9E">
      <w:pPr>
        <w:pStyle w:val="ConsPlusNormal"/>
        <w:widowControl/>
        <w:ind w:firstLine="709"/>
        <w:jc w:val="both"/>
        <w:rPr>
          <w:rFonts w:ascii="Times New Roman" w:hAnsi="Times New Roman"/>
          <w:b/>
          <w:bCs/>
          <w:sz w:val="28"/>
          <w:szCs w:val="28"/>
        </w:rPr>
      </w:pPr>
      <w:r w:rsidRPr="006A44C7">
        <w:rPr>
          <w:rFonts w:ascii="Times New Roman" w:hAnsi="Times New Roman" w:cs="Times New Roman"/>
          <w:sz w:val="28"/>
          <w:szCs w:val="28"/>
        </w:rPr>
        <w:lastRenderedPageBreak/>
        <w:t>Так, в рамках федерального</w:t>
      </w:r>
      <w:r w:rsidR="000E13CE" w:rsidRPr="006A44C7">
        <w:rPr>
          <w:rFonts w:ascii="Times New Roman" w:hAnsi="Times New Roman" w:cs="Times New Roman"/>
          <w:sz w:val="28"/>
          <w:szCs w:val="28"/>
        </w:rPr>
        <w:t xml:space="preserve"> проект</w:t>
      </w:r>
      <w:r w:rsidRPr="006A44C7">
        <w:rPr>
          <w:rFonts w:ascii="Times New Roman" w:hAnsi="Times New Roman" w:cs="Times New Roman"/>
          <w:sz w:val="28"/>
          <w:szCs w:val="28"/>
        </w:rPr>
        <w:t>а</w:t>
      </w:r>
      <w:r w:rsidR="000E13CE" w:rsidRPr="006A44C7">
        <w:rPr>
          <w:rFonts w:ascii="Times New Roman" w:hAnsi="Times New Roman" w:cs="Times New Roman"/>
          <w:sz w:val="28"/>
          <w:szCs w:val="28"/>
        </w:rPr>
        <w:t xml:space="preserve"> «Финансовая поддержка семей при рождении детей»</w:t>
      </w:r>
      <w:r w:rsidRPr="006A44C7">
        <w:rPr>
          <w:rFonts w:ascii="Times New Roman" w:hAnsi="Times New Roman" w:cs="Times New Roman"/>
          <w:b/>
          <w:sz w:val="28"/>
          <w:szCs w:val="28"/>
        </w:rPr>
        <w:t xml:space="preserve"> </w:t>
      </w:r>
      <w:r w:rsidR="00066C2C" w:rsidRPr="006A44C7">
        <w:rPr>
          <w:rFonts w:ascii="Times New Roman" w:hAnsi="Times New Roman" w:cs="Times New Roman"/>
          <w:sz w:val="28"/>
          <w:szCs w:val="28"/>
        </w:rPr>
        <w:t>н</w:t>
      </w:r>
      <w:r w:rsidR="00770261" w:rsidRPr="006A44C7">
        <w:rPr>
          <w:rFonts w:ascii="Times New Roman" w:hAnsi="Times New Roman" w:cs="Times New Roman"/>
          <w:sz w:val="28"/>
          <w:szCs w:val="28"/>
        </w:rPr>
        <w:t>ационального проекта «Демография»</w:t>
      </w:r>
      <w:r w:rsidR="00770261" w:rsidRPr="006A44C7">
        <w:rPr>
          <w:rFonts w:ascii="Times New Roman" w:hAnsi="Times New Roman" w:cs="Times New Roman"/>
          <w:b/>
          <w:sz w:val="28"/>
          <w:szCs w:val="28"/>
        </w:rPr>
        <w:t xml:space="preserve"> </w:t>
      </w:r>
      <w:r w:rsidRPr="006A44C7">
        <w:rPr>
          <w:rFonts w:ascii="Times New Roman" w:hAnsi="Times New Roman"/>
          <w:sz w:val="28"/>
          <w:szCs w:val="28"/>
        </w:rPr>
        <w:t>в</w:t>
      </w:r>
      <w:r w:rsidR="000E13CE" w:rsidRPr="006A44C7">
        <w:rPr>
          <w:rFonts w:ascii="Times New Roman" w:hAnsi="Times New Roman"/>
          <w:sz w:val="28"/>
          <w:szCs w:val="28"/>
        </w:rPr>
        <w:t xml:space="preserve"> соответствии с Фе</w:t>
      </w:r>
      <w:r w:rsidRPr="006A44C7">
        <w:rPr>
          <w:rFonts w:ascii="Times New Roman" w:hAnsi="Times New Roman"/>
          <w:sz w:val="28"/>
          <w:szCs w:val="28"/>
        </w:rPr>
        <w:t>деральным законом от</w:t>
      </w:r>
      <w:r w:rsidR="008B7B49" w:rsidRPr="006A44C7">
        <w:rPr>
          <w:rFonts w:ascii="Times New Roman" w:hAnsi="Times New Roman"/>
          <w:sz w:val="28"/>
          <w:szCs w:val="28"/>
        </w:rPr>
        <w:t xml:space="preserve"> </w:t>
      </w:r>
      <w:r w:rsidRPr="006A44C7">
        <w:rPr>
          <w:rFonts w:ascii="Times New Roman" w:hAnsi="Times New Roman"/>
          <w:sz w:val="28"/>
          <w:szCs w:val="28"/>
        </w:rPr>
        <w:t xml:space="preserve">28 декабря </w:t>
      </w:r>
      <w:r w:rsidR="000E13CE" w:rsidRPr="006A44C7">
        <w:rPr>
          <w:rFonts w:ascii="Times New Roman" w:hAnsi="Times New Roman"/>
          <w:sz w:val="28"/>
          <w:szCs w:val="28"/>
        </w:rPr>
        <w:t xml:space="preserve">2017 </w:t>
      </w:r>
      <w:r w:rsidR="008B7B49" w:rsidRPr="006A44C7">
        <w:rPr>
          <w:rFonts w:ascii="Times New Roman" w:hAnsi="Times New Roman"/>
          <w:sz w:val="28"/>
          <w:szCs w:val="28"/>
        </w:rPr>
        <w:t>г. № 418-ФЗ «</w:t>
      </w:r>
      <w:r w:rsidR="000E13CE" w:rsidRPr="006A44C7">
        <w:rPr>
          <w:rFonts w:ascii="Times New Roman" w:hAnsi="Times New Roman"/>
          <w:sz w:val="28"/>
          <w:szCs w:val="28"/>
        </w:rPr>
        <w:t>О ежемесячных</w:t>
      </w:r>
      <w:r w:rsidR="008B7B49" w:rsidRPr="006A44C7">
        <w:rPr>
          <w:rFonts w:ascii="Times New Roman" w:hAnsi="Times New Roman"/>
          <w:sz w:val="28"/>
          <w:szCs w:val="28"/>
        </w:rPr>
        <w:t xml:space="preserve"> выплатах семьям, имеющим детей»</w:t>
      </w:r>
      <w:r w:rsidR="000E13CE" w:rsidRPr="006A44C7">
        <w:rPr>
          <w:rFonts w:ascii="Times New Roman" w:hAnsi="Times New Roman"/>
          <w:sz w:val="28"/>
          <w:szCs w:val="28"/>
        </w:rPr>
        <w:t xml:space="preserve"> </w:t>
      </w:r>
      <w:r w:rsidR="008C1B9E" w:rsidRPr="006A44C7">
        <w:rPr>
          <w:rFonts w:ascii="Times New Roman" w:hAnsi="Times New Roman"/>
          <w:sz w:val="28"/>
          <w:szCs w:val="28"/>
        </w:rPr>
        <w:t xml:space="preserve">осуществлялось </w:t>
      </w:r>
      <w:r w:rsidR="000E13CE" w:rsidRPr="006A44C7">
        <w:rPr>
          <w:rFonts w:ascii="Times New Roman" w:hAnsi="Times New Roman"/>
          <w:sz w:val="28"/>
          <w:szCs w:val="28"/>
        </w:rPr>
        <w:t>предоставление ежемесячной выплаты в связи с рождением (усыновлением) первого ребенка</w:t>
      </w:r>
      <w:r w:rsidR="008C1B9E" w:rsidRPr="006A44C7">
        <w:rPr>
          <w:rFonts w:ascii="Times New Roman" w:hAnsi="Times New Roman"/>
          <w:sz w:val="28"/>
          <w:szCs w:val="28"/>
        </w:rPr>
        <w:t>. Е</w:t>
      </w:r>
      <w:r w:rsidR="000E13CE" w:rsidRPr="006A44C7">
        <w:rPr>
          <w:rFonts w:ascii="Times New Roman" w:hAnsi="Times New Roman"/>
          <w:sz w:val="28"/>
          <w:szCs w:val="28"/>
        </w:rPr>
        <w:t xml:space="preserve">жемесячная денежная выплата назначена на </w:t>
      </w:r>
      <w:r w:rsidR="000E13CE" w:rsidRPr="006A44C7">
        <w:rPr>
          <w:rFonts w:ascii="Times New Roman" w:hAnsi="Times New Roman"/>
          <w:bCs/>
          <w:color w:val="000000"/>
          <w:sz w:val="28"/>
          <w:szCs w:val="28"/>
        </w:rPr>
        <w:t>328</w:t>
      </w:r>
      <w:r w:rsidR="00066C2C" w:rsidRPr="006A44C7">
        <w:rPr>
          <w:rFonts w:ascii="Times New Roman" w:hAnsi="Times New Roman"/>
          <w:bCs/>
          <w:color w:val="000000"/>
          <w:sz w:val="28"/>
          <w:szCs w:val="28"/>
        </w:rPr>
        <w:t>,</w:t>
      </w:r>
      <w:r w:rsidR="000E13CE" w:rsidRPr="006A44C7">
        <w:rPr>
          <w:rFonts w:ascii="Times New Roman" w:hAnsi="Times New Roman"/>
          <w:bCs/>
          <w:color w:val="000000"/>
          <w:sz w:val="28"/>
          <w:szCs w:val="28"/>
        </w:rPr>
        <w:t> 9</w:t>
      </w:r>
      <w:r w:rsidR="00066C2C" w:rsidRPr="006A44C7">
        <w:rPr>
          <w:rFonts w:ascii="Times New Roman" w:hAnsi="Times New Roman"/>
          <w:bCs/>
          <w:color w:val="000000"/>
          <w:sz w:val="28"/>
          <w:szCs w:val="28"/>
        </w:rPr>
        <w:t xml:space="preserve"> тыс. </w:t>
      </w:r>
      <w:r w:rsidR="000E13CE" w:rsidRPr="006A44C7">
        <w:rPr>
          <w:rFonts w:ascii="Times New Roman" w:hAnsi="Times New Roman"/>
          <w:sz w:val="28"/>
          <w:szCs w:val="28"/>
        </w:rPr>
        <w:t>детей. Размер ежемесячной денежной выплаты в среднем по Российской Федерации составил 11 177,36 рублей.</w:t>
      </w:r>
      <w:r w:rsidR="000E13CE" w:rsidRPr="006A44C7">
        <w:rPr>
          <w:rFonts w:ascii="Times New Roman" w:hAnsi="Times New Roman"/>
          <w:b/>
          <w:bCs/>
          <w:sz w:val="28"/>
          <w:szCs w:val="28"/>
        </w:rPr>
        <w:t xml:space="preserve"> </w:t>
      </w:r>
    </w:p>
    <w:p w:rsidR="00C24630" w:rsidRPr="006A44C7" w:rsidRDefault="00C24630" w:rsidP="00C24630">
      <w:pPr>
        <w:ind w:firstLine="709"/>
        <w:jc w:val="both"/>
        <w:rPr>
          <w:rFonts w:ascii="Times New Roman" w:eastAsia="Times New Roman" w:hAnsi="Times New Roman"/>
          <w:bCs/>
          <w:sz w:val="28"/>
          <w:szCs w:val="28"/>
          <w:lang w:eastAsia="ru-RU"/>
        </w:rPr>
      </w:pPr>
      <w:r w:rsidRPr="006A44C7">
        <w:rPr>
          <w:rFonts w:ascii="Times New Roman" w:eastAsia="Times New Roman" w:hAnsi="Times New Roman"/>
          <w:bCs/>
          <w:sz w:val="28"/>
          <w:szCs w:val="28"/>
          <w:lang w:eastAsia="ru-RU"/>
        </w:rPr>
        <w:t xml:space="preserve">В рамках </w:t>
      </w:r>
      <w:r w:rsidR="00AE7CB0" w:rsidRPr="006A44C7">
        <w:rPr>
          <w:rFonts w:ascii="Times New Roman" w:eastAsia="Times New Roman" w:hAnsi="Times New Roman"/>
          <w:bCs/>
          <w:sz w:val="28"/>
          <w:szCs w:val="28"/>
          <w:lang w:eastAsia="ru-RU"/>
        </w:rPr>
        <w:t xml:space="preserve">данного </w:t>
      </w:r>
      <w:r w:rsidRPr="006A44C7">
        <w:rPr>
          <w:rFonts w:ascii="Times New Roman" w:eastAsia="Times New Roman" w:hAnsi="Times New Roman"/>
          <w:bCs/>
          <w:sz w:val="28"/>
          <w:szCs w:val="28"/>
          <w:lang w:eastAsia="ru-RU"/>
        </w:rPr>
        <w:t>федерального проекта в эфир вышло 311 телепрограмм, количество просмотров эфира – 119 097 549, количество просмотров в Интернете – 3 434 057.</w:t>
      </w:r>
    </w:p>
    <w:p w:rsidR="000E13CE" w:rsidRPr="006A44C7" w:rsidRDefault="00192FA6" w:rsidP="00192FA6">
      <w:pPr>
        <w:ind w:firstLine="709"/>
        <w:jc w:val="both"/>
        <w:rPr>
          <w:rFonts w:ascii="Times New Roman" w:hAnsi="Times New Roman" w:cs="Times New Roman"/>
          <w:sz w:val="28"/>
          <w:szCs w:val="28"/>
        </w:rPr>
      </w:pPr>
      <w:r w:rsidRPr="006A44C7">
        <w:rPr>
          <w:rFonts w:ascii="Times New Roman" w:eastAsia="Times New Roman" w:hAnsi="Times New Roman" w:cs="Calibri"/>
          <w:sz w:val="28"/>
          <w:szCs w:val="28"/>
          <w:lang w:eastAsia="ru-RU"/>
        </w:rPr>
        <w:t xml:space="preserve">В рамках </w:t>
      </w:r>
      <w:hyperlink r:id="rId8" w:history="1">
        <w:r w:rsidRPr="006A44C7">
          <w:rPr>
            <w:rFonts w:ascii="Times New Roman" w:eastAsia="Times New Roman" w:hAnsi="Times New Roman" w:cs="Calibri"/>
            <w:sz w:val="28"/>
            <w:szCs w:val="28"/>
            <w:lang w:eastAsia="ru-RU"/>
          </w:rPr>
          <w:t>Концепции</w:t>
        </w:r>
      </w:hyperlink>
      <w:r w:rsidRPr="006A44C7">
        <w:rPr>
          <w:rFonts w:ascii="Times New Roman" w:eastAsia="Times New Roman" w:hAnsi="Times New Roman" w:cs="Calibri"/>
          <w:sz w:val="28"/>
          <w:szCs w:val="28"/>
          <w:lang w:eastAsia="ru-RU"/>
        </w:rPr>
        <w:t xml:space="preserve"> демографической политики Дальнего Востока на период до 2025 года, утвержденной распоряжением Правительства</w:t>
      </w:r>
      <w:r w:rsidRPr="006A44C7">
        <w:rPr>
          <w:rFonts w:ascii="Times New Roman" w:hAnsi="Times New Roman" w:cs="Times New Roman"/>
          <w:sz w:val="28"/>
          <w:szCs w:val="28"/>
        </w:rPr>
        <w:t xml:space="preserve"> Российской Федерации от 20 июня 2017 г. № 1298-р, в</w:t>
      </w:r>
      <w:r w:rsidR="00927748" w:rsidRPr="006A44C7">
        <w:rPr>
          <w:rFonts w:ascii="Times New Roman" w:hAnsi="Times New Roman"/>
          <w:bCs/>
          <w:sz w:val="28"/>
          <w:szCs w:val="28"/>
        </w:rPr>
        <w:t xml:space="preserve">первые </w:t>
      </w:r>
      <w:r w:rsidR="008C1B9E" w:rsidRPr="006A44C7">
        <w:rPr>
          <w:rFonts w:ascii="Times New Roman" w:hAnsi="Times New Roman"/>
          <w:sz w:val="28"/>
          <w:szCs w:val="28"/>
        </w:rPr>
        <w:t>в</w:t>
      </w:r>
      <w:r w:rsidR="000E13CE" w:rsidRPr="006A44C7">
        <w:rPr>
          <w:rFonts w:ascii="Times New Roman" w:hAnsi="Times New Roman"/>
          <w:sz w:val="28"/>
          <w:szCs w:val="28"/>
        </w:rPr>
        <w:t xml:space="preserve"> соответствии с распоряжением Правительства Российской Федерации от 13 апреля 2019 г. № 743-р из резервного фонда Правительства Российской Федерации </w:t>
      </w:r>
      <w:r w:rsidR="008C1B9E" w:rsidRPr="006A44C7">
        <w:rPr>
          <w:rFonts w:ascii="Times New Roman" w:hAnsi="Times New Roman"/>
          <w:sz w:val="28"/>
          <w:szCs w:val="28"/>
        </w:rPr>
        <w:t>предоставлены</w:t>
      </w:r>
      <w:r w:rsidR="000E13CE" w:rsidRPr="006A44C7">
        <w:rPr>
          <w:rFonts w:ascii="Times New Roman" w:hAnsi="Times New Roman"/>
          <w:sz w:val="28"/>
          <w:szCs w:val="28"/>
        </w:rPr>
        <w:t xml:space="preserve"> субсидии бюджетам субъектов Российской Федерации, входящих в состав Дальневосточного федерального округа, </w:t>
      </w:r>
      <w:r w:rsidR="008C1B9E" w:rsidRPr="006A44C7">
        <w:rPr>
          <w:rFonts w:ascii="Times New Roman" w:hAnsi="Times New Roman"/>
          <w:sz w:val="28"/>
          <w:szCs w:val="28"/>
        </w:rPr>
        <w:t>на единовременную выплату</w:t>
      </w:r>
      <w:r w:rsidR="000E13CE" w:rsidRPr="006A44C7">
        <w:rPr>
          <w:rFonts w:ascii="Times New Roman" w:hAnsi="Times New Roman"/>
          <w:sz w:val="28"/>
          <w:szCs w:val="28"/>
        </w:rPr>
        <w:t xml:space="preserve"> при рождении первого ребенка, а также </w:t>
      </w:r>
      <w:r w:rsidR="008C1B9E" w:rsidRPr="006A44C7">
        <w:rPr>
          <w:rFonts w:ascii="Times New Roman" w:hAnsi="Times New Roman"/>
          <w:sz w:val="28"/>
          <w:szCs w:val="28"/>
        </w:rPr>
        <w:t>на предоставление</w:t>
      </w:r>
      <w:r w:rsidR="000E13CE" w:rsidRPr="006A44C7">
        <w:rPr>
          <w:rFonts w:ascii="Times New Roman" w:hAnsi="Times New Roman"/>
          <w:sz w:val="28"/>
          <w:szCs w:val="28"/>
        </w:rPr>
        <w:t xml:space="preserve"> регионального материнского (семейного) капита</w:t>
      </w:r>
      <w:r w:rsidR="00F25365" w:rsidRPr="006A44C7">
        <w:rPr>
          <w:rFonts w:ascii="Times New Roman" w:hAnsi="Times New Roman"/>
          <w:sz w:val="28"/>
          <w:szCs w:val="28"/>
        </w:rPr>
        <w:t>ла при рождении второго ребенка</w:t>
      </w:r>
      <w:r w:rsidR="000E13CE" w:rsidRPr="006A44C7">
        <w:rPr>
          <w:rFonts w:ascii="Times New Roman" w:hAnsi="Times New Roman"/>
          <w:sz w:val="28"/>
          <w:szCs w:val="28"/>
        </w:rPr>
        <w:t xml:space="preserve"> в объеме 2 452 921,9 тыс. рублей.</w:t>
      </w:r>
    </w:p>
    <w:p w:rsidR="000E13CE" w:rsidRPr="006A44C7" w:rsidRDefault="000E13CE" w:rsidP="000E13CE">
      <w:pPr>
        <w:pStyle w:val="a3"/>
        <w:spacing w:after="0" w:line="240" w:lineRule="auto"/>
        <w:ind w:left="0" w:firstLine="709"/>
        <w:jc w:val="both"/>
        <w:rPr>
          <w:rFonts w:ascii="Times New Roman" w:hAnsi="Times New Roman"/>
          <w:sz w:val="28"/>
          <w:szCs w:val="28"/>
        </w:rPr>
      </w:pPr>
      <w:r w:rsidRPr="006A44C7">
        <w:rPr>
          <w:rFonts w:ascii="Times New Roman" w:hAnsi="Times New Roman"/>
          <w:sz w:val="28"/>
          <w:szCs w:val="28"/>
        </w:rPr>
        <w:t>Средний размер единовременной выплаты семьям при рождении первого ребенка (в 2-кратной величине прожиточного минимума для детей, установленной в субъекте Российской Федерации) в 2019 году составил 30 971,2 рублей.</w:t>
      </w:r>
    </w:p>
    <w:p w:rsidR="000E13CE" w:rsidRPr="006A44C7" w:rsidRDefault="000E13CE" w:rsidP="000E13CE">
      <w:pPr>
        <w:pStyle w:val="a3"/>
        <w:spacing w:after="0" w:line="240" w:lineRule="auto"/>
        <w:ind w:left="0" w:firstLine="709"/>
        <w:jc w:val="both"/>
        <w:rPr>
          <w:rFonts w:ascii="Times New Roman" w:hAnsi="Times New Roman"/>
          <w:sz w:val="28"/>
          <w:szCs w:val="28"/>
        </w:rPr>
      </w:pPr>
      <w:r w:rsidRPr="006A44C7">
        <w:rPr>
          <w:rFonts w:ascii="Times New Roman" w:hAnsi="Times New Roman"/>
          <w:sz w:val="28"/>
          <w:szCs w:val="28"/>
        </w:rPr>
        <w:t xml:space="preserve">Региональный материнский (семейный) капитал при рождении второго ребенка в 2019 году </w:t>
      </w:r>
      <w:r w:rsidR="00BE1221" w:rsidRPr="006A44C7">
        <w:rPr>
          <w:rFonts w:ascii="Times New Roman" w:hAnsi="Times New Roman"/>
          <w:sz w:val="28"/>
          <w:szCs w:val="28"/>
        </w:rPr>
        <w:t>установлен в размере 135,9 тыс.</w:t>
      </w:r>
      <w:r w:rsidRPr="006A44C7">
        <w:rPr>
          <w:rFonts w:ascii="Times New Roman" w:hAnsi="Times New Roman"/>
          <w:sz w:val="28"/>
          <w:szCs w:val="28"/>
        </w:rPr>
        <w:t xml:space="preserve"> рублей.</w:t>
      </w:r>
    </w:p>
    <w:p w:rsidR="000E13CE" w:rsidRPr="006A44C7" w:rsidRDefault="008C1B9E" w:rsidP="005A0484">
      <w:pPr>
        <w:pStyle w:val="a3"/>
        <w:spacing w:after="0" w:line="240" w:lineRule="auto"/>
        <w:ind w:left="0" w:firstLine="709"/>
        <w:jc w:val="both"/>
        <w:rPr>
          <w:rFonts w:ascii="Times New Roman" w:hAnsi="Times New Roman"/>
          <w:sz w:val="28"/>
          <w:szCs w:val="28"/>
        </w:rPr>
      </w:pPr>
      <w:r w:rsidRPr="006A44C7">
        <w:rPr>
          <w:rFonts w:ascii="Times New Roman" w:hAnsi="Times New Roman"/>
          <w:sz w:val="28"/>
          <w:szCs w:val="28"/>
        </w:rPr>
        <w:t>Единовременная выплата при</w:t>
      </w:r>
      <w:r w:rsidR="000E13CE" w:rsidRPr="006A44C7">
        <w:rPr>
          <w:rFonts w:ascii="Times New Roman" w:hAnsi="Times New Roman"/>
          <w:sz w:val="28"/>
          <w:szCs w:val="28"/>
        </w:rPr>
        <w:t xml:space="preserve"> рождении первого ребенка (человек) </w:t>
      </w:r>
      <w:r w:rsidRPr="006A44C7">
        <w:rPr>
          <w:rFonts w:ascii="Times New Roman" w:hAnsi="Times New Roman"/>
          <w:sz w:val="28"/>
          <w:szCs w:val="28"/>
        </w:rPr>
        <w:t>рассчитана на</w:t>
      </w:r>
      <w:r w:rsidR="000E13CE" w:rsidRPr="006A44C7">
        <w:rPr>
          <w:rFonts w:ascii="Times New Roman" w:hAnsi="Times New Roman"/>
          <w:sz w:val="28"/>
          <w:szCs w:val="28"/>
        </w:rPr>
        <w:t xml:space="preserve"> </w:t>
      </w:r>
      <w:r w:rsidR="005A0484" w:rsidRPr="006A44C7">
        <w:rPr>
          <w:rFonts w:ascii="Times New Roman" w:hAnsi="Times New Roman"/>
          <w:bCs/>
          <w:sz w:val="28"/>
          <w:szCs w:val="28"/>
          <w:lang w:eastAsia="ru-RU"/>
        </w:rPr>
        <w:t>23</w:t>
      </w:r>
      <w:r w:rsidR="00066C2C" w:rsidRPr="006A44C7">
        <w:rPr>
          <w:rFonts w:ascii="Times New Roman" w:hAnsi="Times New Roman"/>
          <w:bCs/>
          <w:sz w:val="28"/>
          <w:szCs w:val="28"/>
          <w:lang w:eastAsia="ru-RU"/>
        </w:rPr>
        <w:t>, 5 тыс. семьей</w:t>
      </w:r>
      <w:r w:rsidR="005A0484" w:rsidRPr="006A44C7">
        <w:rPr>
          <w:rFonts w:ascii="Times New Roman" w:hAnsi="Times New Roman"/>
          <w:bCs/>
          <w:sz w:val="28"/>
          <w:szCs w:val="28"/>
          <w:lang w:eastAsia="ru-RU"/>
        </w:rPr>
        <w:t xml:space="preserve">, </w:t>
      </w:r>
      <w:r w:rsidR="00927748" w:rsidRPr="006A44C7">
        <w:rPr>
          <w:rFonts w:ascii="Times New Roman" w:hAnsi="Times New Roman"/>
          <w:bCs/>
          <w:sz w:val="28"/>
          <w:szCs w:val="28"/>
          <w:lang w:eastAsia="ru-RU"/>
        </w:rPr>
        <w:t>р</w:t>
      </w:r>
      <w:r w:rsidR="005A0484" w:rsidRPr="006A44C7">
        <w:rPr>
          <w:rFonts w:ascii="Times New Roman" w:hAnsi="Times New Roman"/>
          <w:bCs/>
          <w:sz w:val="28"/>
          <w:szCs w:val="28"/>
          <w:lang w:eastAsia="ru-RU"/>
        </w:rPr>
        <w:t>егиональный материнский (семейный) капитал</w:t>
      </w:r>
      <w:r w:rsidR="000E13CE" w:rsidRPr="006A44C7">
        <w:rPr>
          <w:rFonts w:ascii="Times New Roman" w:hAnsi="Times New Roman"/>
          <w:bCs/>
          <w:sz w:val="28"/>
          <w:szCs w:val="28"/>
          <w:lang w:eastAsia="ru-RU"/>
        </w:rPr>
        <w:t xml:space="preserve"> </w:t>
      </w:r>
      <w:r w:rsidR="00FD1C90" w:rsidRPr="006A44C7">
        <w:rPr>
          <w:rFonts w:ascii="Times New Roman" w:hAnsi="Times New Roman"/>
          <w:bCs/>
          <w:sz w:val="28"/>
          <w:szCs w:val="28"/>
          <w:lang w:eastAsia="ru-RU"/>
        </w:rPr>
        <w:t>на 4 тыс.</w:t>
      </w:r>
      <w:r w:rsidR="005A0484" w:rsidRPr="006A44C7">
        <w:rPr>
          <w:rFonts w:ascii="Times New Roman" w:hAnsi="Times New Roman"/>
          <w:bCs/>
          <w:sz w:val="28"/>
          <w:szCs w:val="28"/>
          <w:lang w:eastAsia="ru-RU"/>
        </w:rPr>
        <w:t xml:space="preserve"> семей</w:t>
      </w:r>
      <w:r w:rsidR="000E13CE" w:rsidRPr="006A44C7">
        <w:rPr>
          <w:rFonts w:ascii="Times New Roman" w:hAnsi="Times New Roman"/>
          <w:bCs/>
          <w:sz w:val="28"/>
          <w:szCs w:val="28"/>
          <w:lang w:eastAsia="ru-RU"/>
        </w:rPr>
        <w:t>.</w:t>
      </w:r>
    </w:p>
    <w:p w:rsidR="00927748" w:rsidRPr="006A44C7" w:rsidRDefault="0035352D" w:rsidP="00927748">
      <w:pPr>
        <w:autoSpaceDE w:val="0"/>
        <w:autoSpaceDN w:val="0"/>
        <w:adjustRightInd w:val="0"/>
        <w:ind w:firstLine="540"/>
        <w:jc w:val="both"/>
        <w:rPr>
          <w:rFonts w:ascii="Times New Roman" w:hAnsi="Times New Roman" w:cs="Times New Roman"/>
          <w:sz w:val="28"/>
          <w:szCs w:val="28"/>
        </w:rPr>
      </w:pPr>
      <w:r w:rsidRPr="006A44C7">
        <w:rPr>
          <w:rFonts w:ascii="Times New Roman" w:hAnsi="Times New Roman" w:cs="Times New Roman"/>
          <w:sz w:val="28"/>
          <w:szCs w:val="28"/>
        </w:rPr>
        <w:t xml:space="preserve">Также продолжено </w:t>
      </w:r>
      <w:r w:rsidR="00AE7CB0" w:rsidRPr="006A44C7">
        <w:rPr>
          <w:rFonts w:ascii="Times New Roman" w:hAnsi="Times New Roman" w:cs="Times New Roman"/>
          <w:sz w:val="28"/>
          <w:szCs w:val="28"/>
        </w:rPr>
        <w:t>предоставление</w:t>
      </w:r>
      <w:r w:rsidRPr="006A44C7">
        <w:rPr>
          <w:rFonts w:ascii="Times New Roman" w:hAnsi="Times New Roman" w:cs="Times New Roman"/>
          <w:sz w:val="28"/>
          <w:szCs w:val="28"/>
        </w:rPr>
        <w:t xml:space="preserve"> детских пособий </w:t>
      </w:r>
      <w:r w:rsidR="00927748" w:rsidRPr="006A44C7">
        <w:rPr>
          <w:rFonts w:ascii="Times New Roman" w:hAnsi="Times New Roman" w:cs="Times New Roman"/>
          <w:sz w:val="28"/>
          <w:szCs w:val="28"/>
        </w:rPr>
        <w:t>в соответствии с Федеральным законом от 19 мая 1995 г. № 81-ФЗ «О государственных пособиях гражданам, имеющим детей»:</w:t>
      </w:r>
    </w:p>
    <w:p w:rsidR="0035352D" w:rsidRPr="006A44C7" w:rsidRDefault="00927748" w:rsidP="00927748">
      <w:pPr>
        <w:autoSpaceDE w:val="0"/>
        <w:autoSpaceDN w:val="0"/>
        <w:adjustRightInd w:val="0"/>
        <w:ind w:firstLine="540"/>
        <w:jc w:val="both"/>
        <w:rPr>
          <w:rFonts w:ascii="Times New Roman" w:hAnsi="Times New Roman" w:cs="Times New Roman"/>
          <w:sz w:val="28"/>
          <w:szCs w:val="28"/>
        </w:rPr>
      </w:pPr>
      <w:r w:rsidRPr="006A44C7">
        <w:rPr>
          <w:rFonts w:ascii="Times New Roman" w:hAnsi="Times New Roman" w:cs="Times New Roman"/>
          <w:sz w:val="28"/>
          <w:szCs w:val="28"/>
        </w:rPr>
        <w:t xml:space="preserve">выплаты военнослужащим и приравненным к ним лицам пособия         </w:t>
      </w:r>
      <w:r w:rsidR="0035352D" w:rsidRPr="006A44C7">
        <w:rPr>
          <w:rFonts w:ascii="Times New Roman" w:hAnsi="Times New Roman" w:cs="Times New Roman"/>
          <w:sz w:val="28"/>
          <w:szCs w:val="28"/>
        </w:rPr>
        <w:t xml:space="preserve">        по беременности и родам;</w:t>
      </w:r>
    </w:p>
    <w:p w:rsidR="00927748" w:rsidRPr="006A44C7" w:rsidRDefault="00927748" w:rsidP="00927748">
      <w:pPr>
        <w:autoSpaceDE w:val="0"/>
        <w:autoSpaceDN w:val="0"/>
        <w:adjustRightInd w:val="0"/>
        <w:ind w:firstLine="540"/>
        <w:jc w:val="both"/>
        <w:rPr>
          <w:rFonts w:ascii="Times New Roman" w:hAnsi="Times New Roman" w:cs="Times New Roman"/>
          <w:sz w:val="28"/>
          <w:szCs w:val="28"/>
        </w:rPr>
      </w:pPr>
      <w:r w:rsidRPr="006A44C7">
        <w:rPr>
          <w:rFonts w:ascii="Times New Roman" w:hAnsi="Times New Roman" w:cs="Times New Roman"/>
          <w:sz w:val="28"/>
          <w:szCs w:val="28"/>
        </w:rPr>
        <w:t xml:space="preserve">выплата военнослужащим и приравненным к ним лицам ежемесячного пособия по уходу за ребенком; </w:t>
      </w:r>
    </w:p>
    <w:p w:rsidR="00927748" w:rsidRPr="006A44C7" w:rsidRDefault="00927748" w:rsidP="00927748">
      <w:pPr>
        <w:autoSpaceDE w:val="0"/>
        <w:autoSpaceDN w:val="0"/>
        <w:adjustRightInd w:val="0"/>
        <w:ind w:firstLine="540"/>
        <w:jc w:val="both"/>
        <w:rPr>
          <w:rFonts w:ascii="Times New Roman" w:hAnsi="Times New Roman" w:cs="Times New Roman"/>
          <w:sz w:val="28"/>
          <w:szCs w:val="28"/>
        </w:rPr>
      </w:pPr>
      <w:r w:rsidRPr="006A44C7">
        <w:rPr>
          <w:rFonts w:ascii="Times New Roman" w:hAnsi="Times New Roman" w:cs="Times New Roman"/>
          <w:sz w:val="28"/>
          <w:szCs w:val="28"/>
        </w:rPr>
        <w:t xml:space="preserve">выплата единовременного пособия женщинам из числа военнослужащих и приравненных к ним лиц, вставшим на учет в медицинских учреждениях в ранние сроки беременности; </w:t>
      </w:r>
    </w:p>
    <w:p w:rsidR="00927748" w:rsidRPr="006A44C7" w:rsidRDefault="00927748" w:rsidP="00927748">
      <w:pPr>
        <w:autoSpaceDE w:val="0"/>
        <w:autoSpaceDN w:val="0"/>
        <w:adjustRightInd w:val="0"/>
        <w:ind w:firstLine="540"/>
        <w:jc w:val="both"/>
        <w:rPr>
          <w:rFonts w:ascii="Times New Roman" w:hAnsi="Times New Roman" w:cs="Times New Roman"/>
          <w:sz w:val="28"/>
          <w:szCs w:val="28"/>
        </w:rPr>
      </w:pPr>
      <w:r w:rsidRPr="006A44C7">
        <w:rPr>
          <w:rFonts w:ascii="Times New Roman" w:hAnsi="Times New Roman" w:cs="Times New Roman"/>
          <w:sz w:val="28"/>
          <w:szCs w:val="28"/>
        </w:rPr>
        <w:t>выплата военнослужащим и приравненным к ним лицам единовременного пособия при рождении ребенка;</w:t>
      </w:r>
    </w:p>
    <w:p w:rsidR="0035352D" w:rsidRPr="006A44C7" w:rsidRDefault="0035352D" w:rsidP="0035352D">
      <w:pPr>
        <w:autoSpaceDE w:val="0"/>
        <w:autoSpaceDN w:val="0"/>
        <w:adjustRightInd w:val="0"/>
        <w:ind w:firstLine="540"/>
        <w:jc w:val="both"/>
        <w:rPr>
          <w:rFonts w:ascii="Times New Roman" w:hAnsi="Times New Roman" w:cs="Times New Roman"/>
          <w:sz w:val="28"/>
          <w:szCs w:val="28"/>
        </w:rPr>
      </w:pPr>
      <w:r w:rsidRPr="006A44C7">
        <w:rPr>
          <w:rFonts w:ascii="Times New Roman" w:hAnsi="Times New Roman" w:cs="Times New Roman"/>
          <w:sz w:val="28"/>
          <w:szCs w:val="28"/>
        </w:rPr>
        <w:lastRenderedPageBreak/>
        <w:t>выплата</w:t>
      </w:r>
      <w:r w:rsidR="00927748" w:rsidRPr="006A44C7">
        <w:rPr>
          <w:rFonts w:ascii="Times New Roman" w:hAnsi="Times New Roman" w:cs="Times New Roman"/>
          <w:sz w:val="28"/>
          <w:szCs w:val="28"/>
        </w:rPr>
        <w:t xml:space="preserve">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w:t>
      </w:r>
      <w:r w:rsidRPr="006A44C7">
        <w:rPr>
          <w:rFonts w:ascii="Times New Roman" w:hAnsi="Times New Roman" w:cs="Times New Roman"/>
          <w:sz w:val="28"/>
          <w:szCs w:val="28"/>
        </w:rPr>
        <w:t>ящего военную службу по призыву.</w:t>
      </w:r>
    </w:p>
    <w:p w:rsidR="00927748" w:rsidRPr="006A44C7" w:rsidRDefault="008715A8" w:rsidP="008715A8">
      <w:pPr>
        <w:autoSpaceDE w:val="0"/>
        <w:autoSpaceDN w:val="0"/>
        <w:adjustRightInd w:val="0"/>
        <w:ind w:firstLine="540"/>
        <w:jc w:val="both"/>
        <w:rPr>
          <w:rFonts w:ascii="Times New Roman" w:hAnsi="Times New Roman" w:cs="Times New Roman"/>
          <w:sz w:val="28"/>
          <w:szCs w:val="28"/>
        </w:rPr>
      </w:pPr>
      <w:r w:rsidRPr="006A44C7">
        <w:rPr>
          <w:rFonts w:ascii="Times New Roman" w:hAnsi="Times New Roman" w:cs="Times New Roman"/>
          <w:sz w:val="28"/>
          <w:szCs w:val="28"/>
        </w:rPr>
        <w:t>Наряду с этим предоставлены:</w:t>
      </w:r>
    </w:p>
    <w:p w:rsidR="00927748" w:rsidRPr="006A44C7" w:rsidRDefault="00927748" w:rsidP="00927748">
      <w:pPr>
        <w:autoSpaceDE w:val="0"/>
        <w:autoSpaceDN w:val="0"/>
        <w:adjustRightInd w:val="0"/>
        <w:ind w:firstLine="540"/>
        <w:jc w:val="both"/>
        <w:rPr>
          <w:rFonts w:ascii="Times New Roman" w:hAnsi="Times New Roman" w:cs="Times New Roman"/>
          <w:sz w:val="28"/>
          <w:szCs w:val="28"/>
        </w:rPr>
      </w:pPr>
      <w:r w:rsidRPr="006A44C7">
        <w:rPr>
          <w:rFonts w:ascii="Times New Roman" w:hAnsi="Times New Roman" w:cs="Times New Roman"/>
          <w:sz w:val="28"/>
          <w:szCs w:val="28"/>
        </w:rPr>
        <w:t xml:space="preserve">пособия по беременности и родам женщинам, уволенным в связи                      с ликвидацией </w:t>
      </w:r>
      <w:r w:rsidR="008715A8" w:rsidRPr="006A44C7">
        <w:rPr>
          <w:rFonts w:ascii="Times New Roman" w:hAnsi="Times New Roman" w:cs="Times New Roman"/>
          <w:sz w:val="28"/>
          <w:szCs w:val="28"/>
        </w:rPr>
        <w:t>организаций</w:t>
      </w:r>
      <w:r w:rsidRPr="006A44C7">
        <w:rPr>
          <w:rFonts w:ascii="Times New Roman" w:hAnsi="Times New Roman" w:cs="Times New Roman"/>
          <w:sz w:val="28"/>
          <w:szCs w:val="28"/>
        </w:rPr>
        <w:t>;</w:t>
      </w:r>
    </w:p>
    <w:p w:rsidR="00927748" w:rsidRPr="006A44C7" w:rsidRDefault="008715A8" w:rsidP="00927748">
      <w:pPr>
        <w:autoSpaceDE w:val="0"/>
        <w:autoSpaceDN w:val="0"/>
        <w:adjustRightInd w:val="0"/>
        <w:ind w:firstLine="540"/>
        <w:jc w:val="both"/>
        <w:rPr>
          <w:rFonts w:ascii="Times New Roman" w:hAnsi="Times New Roman" w:cs="Times New Roman"/>
          <w:sz w:val="28"/>
          <w:szCs w:val="28"/>
        </w:rPr>
      </w:pPr>
      <w:r w:rsidRPr="006A44C7">
        <w:rPr>
          <w:rFonts w:ascii="Times New Roman" w:hAnsi="Times New Roman" w:cs="Times New Roman"/>
          <w:sz w:val="28"/>
          <w:szCs w:val="28"/>
        </w:rPr>
        <w:t>единовременные</w:t>
      </w:r>
      <w:r w:rsidR="00927748" w:rsidRPr="006A44C7">
        <w:rPr>
          <w:rFonts w:ascii="Times New Roman" w:hAnsi="Times New Roman" w:cs="Times New Roman"/>
          <w:sz w:val="28"/>
          <w:szCs w:val="28"/>
        </w:rPr>
        <w:t xml:space="preserve"> пособия женщинам, вставшим на учет в медицинские учреждения в ранние</w:t>
      </w:r>
      <w:r w:rsidRPr="006A44C7">
        <w:rPr>
          <w:rFonts w:ascii="Times New Roman" w:hAnsi="Times New Roman" w:cs="Times New Roman"/>
          <w:sz w:val="28"/>
          <w:szCs w:val="28"/>
        </w:rPr>
        <w:t xml:space="preserve"> сроки беременности</w:t>
      </w:r>
      <w:r w:rsidR="00927748" w:rsidRPr="006A44C7">
        <w:rPr>
          <w:rFonts w:ascii="Times New Roman" w:hAnsi="Times New Roman" w:cs="Times New Roman"/>
          <w:sz w:val="28"/>
          <w:szCs w:val="28"/>
        </w:rPr>
        <w:t>;</w:t>
      </w:r>
    </w:p>
    <w:p w:rsidR="00927748" w:rsidRPr="006A44C7" w:rsidRDefault="008715A8" w:rsidP="00927748">
      <w:pPr>
        <w:autoSpaceDE w:val="0"/>
        <w:autoSpaceDN w:val="0"/>
        <w:adjustRightInd w:val="0"/>
        <w:ind w:firstLine="540"/>
        <w:jc w:val="both"/>
        <w:rPr>
          <w:rFonts w:ascii="Times New Roman" w:hAnsi="Times New Roman" w:cs="Times New Roman"/>
          <w:sz w:val="28"/>
          <w:szCs w:val="28"/>
        </w:rPr>
      </w:pPr>
      <w:r w:rsidRPr="006A44C7">
        <w:rPr>
          <w:rFonts w:ascii="Times New Roman" w:hAnsi="Times New Roman" w:cs="Times New Roman"/>
          <w:sz w:val="28"/>
          <w:szCs w:val="28"/>
        </w:rPr>
        <w:t>единовременные пособия при рождении ребенка</w:t>
      </w:r>
      <w:r w:rsidR="00927748" w:rsidRPr="006A44C7">
        <w:rPr>
          <w:rFonts w:ascii="Times New Roman" w:hAnsi="Times New Roman" w:cs="Times New Roman"/>
          <w:sz w:val="28"/>
          <w:szCs w:val="28"/>
        </w:rPr>
        <w:t>;</w:t>
      </w:r>
    </w:p>
    <w:p w:rsidR="00927748" w:rsidRPr="006A44C7" w:rsidRDefault="000A2338" w:rsidP="00927748">
      <w:pPr>
        <w:autoSpaceDE w:val="0"/>
        <w:autoSpaceDN w:val="0"/>
        <w:adjustRightInd w:val="0"/>
        <w:ind w:firstLine="540"/>
        <w:jc w:val="both"/>
        <w:rPr>
          <w:rFonts w:ascii="Times New Roman" w:hAnsi="Times New Roman" w:cs="Times New Roman"/>
          <w:sz w:val="28"/>
          <w:szCs w:val="28"/>
        </w:rPr>
      </w:pPr>
      <w:r w:rsidRPr="006A44C7">
        <w:rPr>
          <w:rFonts w:ascii="Times New Roman" w:hAnsi="Times New Roman" w:cs="Times New Roman"/>
          <w:sz w:val="28"/>
          <w:szCs w:val="28"/>
        </w:rPr>
        <w:t>ежемесячные</w:t>
      </w:r>
      <w:r w:rsidR="00927748" w:rsidRPr="006A44C7">
        <w:rPr>
          <w:rFonts w:ascii="Times New Roman" w:hAnsi="Times New Roman" w:cs="Times New Roman"/>
          <w:sz w:val="28"/>
          <w:szCs w:val="28"/>
        </w:rPr>
        <w:t xml:space="preserve"> пособия по уходу за первым ребенком</w:t>
      </w:r>
      <w:r w:rsidRPr="006A44C7">
        <w:rPr>
          <w:rFonts w:ascii="Times New Roman" w:hAnsi="Times New Roman" w:cs="Times New Roman"/>
          <w:sz w:val="28"/>
          <w:szCs w:val="28"/>
        </w:rPr>
        <w:t xml:space="preserve">, </w:t>
      </w:r>
      <w:r w:rsidR="00927748" w:rsidRPr="006A44C7">
        <w:rPr>
          <w:rFonts w:ascii="Times New Roman" w:hAnsi="Times New Roman" w:cs="Times New Roman"/>
          <w:sz w:val="28"/>
          <w:szCs w:val="28"/>
        </w:rPr>
        <w:t>по уходу за вторым и</w:t>
      </w:r>
      <w:r w:rsidRPr="006A44C7">
        <w:rPr>
          <w:rFonts w:ascii="Times New Roman" w:hAnsi="Times New Roman" w:cs="Times New Roman"/>
          <w:sz w:val="28"/>
          <w:szCs w:val="28"/>
        </w:rPr>
        <w:t>ли последующим ребенком</w:t>
      </w:r>
      <w:r w:rsidR="00927748" w:rsidRPr="006A44C7">
        <w:rPr>
          <w:rFonts w:ascii="Times New Roman" w:hAnsi="Times New Roman" w:cs="Times New Roman"/>
          <w:sz w:val="28"/>
          <w:szCs w:val="28"/>
        </w:rPr>
        <w:t>;</w:t>
      </w:r>
    </w:p>
    <w:p w:rsidR="000A2338" w:rsidRPr="006A44C7" w:rsidRDefault="000A2338" w:rsidP="00927748">
      <w:pPr>
        <w:autoSpaceDE w:val="0"/>
        <w:autoSpaceDN w:val="0"/>
        <w:adjustRightInd w:val="0"/>
        <w:ind w:firstLine="540"/>
        <w:jc w:val="both"/>
        <w:rPr>
          <w:rFonts w:ascii="Times New Roman" w:hAnsi="Times New Roman" w:cs="Times New Roman"/>
          <w:sz w:val="28"/>
          <w:szCs w:val="28"/>
        </w:rPr>
      </w:pPr>
      <w:r w:rsidRPr="006A44C7">
        <w:rPr>
          <w:rFonts w:ascii="Times New Roman" w:hAnsi="Times New Roman" w:cs="Times New Roman"/>
          <w:sz w:val="28"/>
          <w:szCs w:val="28"/>
        </w:rPr>
        <w:t>ежемесячные</w:t>
      </w:r>
      <w:r w:rsidR="00927748" w:rsidRPr="006A44C7">
        <w:rPr>
          <w:rFonts w:ascii="Times New Roman" w:hAnsi="Times New Roman" w:cs="Times New Roman"/>
          <w:sz w:val="28"/>
          <w:szCs w:val="28"/>
        </w:rPr>
        <w:t xml:space="preserve"> пособия по уходу за ребенком для</w:t>
      </w:r>
      <w:r w:rsidRPr="006A44C7">
        <w:rPr>
          <w:rFonts w:ascii="Times New Roman" w:hAnsi="Times New Roman" w:cs="Times New Roman"/>
          <w:sz w:val="28"/>
          <w:szCs w:val="28"/>
        </w:rPr>
        <w:t xml:space="preserve"> лиц, уволенных</w:t>
      </w:r>
      <w:r w:rsidR="003339C0" w:rsidRPr="006A44C7">
        <w:rPr>
          <w:rFonts w:ascii="Times New Roman" w:hAnsi="Times New Roman" w:cs="Times New Roman"/>
          <w:sz w:val="28"/>
          <w:szCs w:val="28"/>
        </w:rPr>
        <w:t xml:space="preserve">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r w:rsidRPr="006A44C7">
        <w:rPr>
          <w:rFonts w:ascii="Times New Roman" w:hAnsi="Times New Roman" w:cs="Times New Roman"/>
          <w:sz w:val="28"/>
          <w:szCs w:val="28"/>
        </w:rPr>
        <w:t>.</w:t>
      </w:r>
    </w:p>
    <w:p w:rsidR="00770261" w:rsidRPr="006A44C7" w:rsidRDefault="00770261" w:rsidP="00770261">
      <w:pPr>
        <w:ind w:firstLine="709"/>
        <w:jc w:val="both"/>
        <w:rPr>
          <w:rFonts w:ascii="Times New Roman" w:hAnsi="Times New Roman"/>
          <w:sz w:val="28"/>
          <w:szCs w:val="28"/>
        </w:rPr>
      </w:pPr>
      <w:r w:rsidRPr="006A44C7">
        <w:rPr>
          <w:rFonts w:ascii="Times New Roman" w:hAnsi="Times New Roman"/>
          <w:sz w:val="28"/>
          <w:szCs w:val="28"/>
        </w:rPr>
        <w:t xml:space="preserve">С 1 января 2007 года Пенсионный фонд Российской Федерации реализует Федеральный закон от 29 декабря 2006 года № 256-ФЗ                          </w:t>
      </w:r>
      <w:proofErr w:type="gramStart"/>
      <w:r w:rsidRPr="006A44C7">
        <w:rPr>
          <w:rFonts w:ascii="Times New Roman" w:hAnsi="Times New Roman"/>
          <w:sz w:val="28"/>
          <w:szCs w:val="28"/>
        </w:rPr>
        <w:t xml:space="preserve">   «</w:t>
      </w:r>
      <w:proofErr w:type="gramEnd"/>
      <w:r w:rsidRPr="006A44C7">
        <w:rPr>
          <w:rFonts w:ascii="Times New Roman" w:hAnsi="Times New Roman"/>
          <w:sz w:val="28"/>
          <w:szCs w:val="28"/>
        </w:rPr>
        <w:t xml:space="preserve">О дополнительных мерах государственной поддержки семей, имеющих детей» (далее – Федеральный закон № 256-ФЗ), устанавливающий дополнительные меры государственной </w:t>
      </w:r>
      <w:r w:rsidR="00217AD0" w:rsidRPr="006A44C7">
        <w:rPr>
          <w:rFonts w:ascii="Times New Roman" w:hAnsi="Times New Roman"/>
          <w:sz w:val="28"/>
          <w:szCs w:val="28"/>
        </w:rPr>
        <w:t xml:space="preserve">поддержки семей, имеющих детей, </w:t>
      </w:r>
      <w:r w:rsidRPr="006A44C7">
        <w:rPr>
          <w:rFonts w:ascii="Times New Roman" w:hAnsi="Times New Roman"/>
          <w:sz w:val="28"/>
          <w:szCs w:val="28"/>
        </w:rPr>
        <w:t>в целях создания условий, обеспечивающих этим семьям достойную жизнь. Практика показала востребованность, необходимость, а также стимулирующую роль данной меры социальной поддержки.</w:t>
      </w:r>
    </w:p>
    <w:p w:rsidR="00624C99" w:rsidRPr="006A44C7" w:rsidRDefault="00624C99" w:rsidP="00624C99">
      <w:pPr>
        <w:ind w:firstLine="709"/>
        <w:jc w:val="both"/>
        <w:rPr>
          <w:rFonts w:ascii="Times New Roman" w:hAnsi="Times New Roman"/>
          <w:sz w:val="28"/>
          <w:szCs w:val="28"/>
        </w:rPr>
      </w:pPr>
      <w:r w:rsidRPr="006A44C7">
        <w:rPr>
          <w:rFonts w:ascii="Times New Roman" w:hAnsi="Times New Roman"/>
          <w:sz w:val="28"/>
          <w:szCs w:val="28"/>
        </w:rPr>
        <w:t>Всего за время реализации Федерального закона № 256-ФЗ                               по состоянию на 1 января 2020 года территориальными органами ПФР выдано 9 663 258 сертификатов (в том числе 626 509 в 2019 году), что составляет порядка 86% от количества рожденных после 1 января 2007 года вторых, третьих и последующих детей.</w:t>
      </w:r>
    </w:p>
    <w:p w:rsidR="00624C99" w:rsidRPr="006A44C7" w:rsidRDefault="00624C99" w:rsidP="00624C99">
      <w:pPr>
        <w:ind w:firstLine="709"/>
        <w:jc w:val="both"/>
        <w:rPr>
          <w:rFonts w:ascii="Times New Roman" w:hAnsi="Times New Roman"/>
          <w:sz w:val="28"/>
          <w:szCs w:val="28"/>
        </w:rPr>
      </w:pPr>
      <w:r w:rsidRPr="006A44C7">
        <w:rPr>
          <w:rFonts w:ascii="Times New Roman" w:hAnsi="Times New Roman"/>
          <w:sz w:val="28"/>
          <w:szCs w:val="28"/>
        </w:rPr>
        <w:t xml:space="preserve">Количество обращений с заявлениями о распоряжении средствами (частью средств) материнского (семейного) капитала по основным направлениям расходования средств составило 7 495 079, из них на улучшение жилищных условий подано 6 471 018 заявлений (86,34% от общего количества обращений), на оказание платных образовательных </w:t>
      </w:r>
      <w:r w:rsidRPr="006A44C7">
        <w:rPr>
          <w:rFonts w:ascii="Times New Roman" w:hAnsi="Times New Roman"/>
          <w:sz w:val="28"/>
          <w:szCs w:val="28"/>
        </w:rPr>
        <w:lastRenderedPageBreak/>
        <w:t>услуг – 877 874 заявления (11,71%), на формирование накопительной пенсии 5 174 заявления (0,07%), на приобретение товаров и услуг, предназначенных для социальной адаптации и интеграции в общество детей-инвалидов – 326 заявлений (0,004%), на ежемесячную выплату в связи с рождением (усыновлением) второго ребенка – 140 687 заявление (1,88%).</w:t>
      </w:r>
    </w:p>
    <w:p w:rsidR="00624C99" w:rsidRPr="006A44C7" w:rsidRDefault="00624C99" w:rsidP="00624C99">
      <w:pPr>
        <w:ind w:firstLine="709"/>
        <w:jc w:val="both"/>
        <w:rPr>
          <w:rFonts w:ascii="Times New Roman" w:hAnsi="Times New Roman"/>
          <w:sz w:val="28"/>
          <w:szCs w:val="28"/>
        </w:rPr>
      </w:pPr>
      <w:r w:rsidRPr="006A44C7">
        <w:rPr>
          <w:rFonts w:ascii="Times New Roman" w:hAnsi="Times New Roman"/>
          <w:sz w:val="28"/>
          <w:szCs w:val="28"/>
        </w:rPr>
        <w:t>Объем средств, направленных на предоставление дополнительных мер государственной поддержки за все время реализации Федерального закона № 256-ФЗ с 2009 года по состоянию на 1 января 2020 года составил</w:t>
      </w:r>
    </w:p>
    <w:p w:rsidR="00624C99" w:rsidRPr="006A44C7" w:rsidRDefault="00624C99" w:rsidP="00FD4BD6">
      <w:pPr>
        <w:jc w:val="both"/>
        <w:rPr>
          <w:rFonts w:ascii="Times New Roman" w:hAnsi="Times New Roman"/>
          <w:sz w:val="28"/>
          <w:szCs w:val="28"/>
        </w:rPr>
      </w:pPr>
      <w:r w:rsidRPr="006A44C7">
        <w:rPr>
          <w:rFonts w:ascii="Times New Roman" w:hAnsi="Times New Roman"/>
          <w:sz w:val="28"/>
          <w:szCs w:val="28"/>
        </w:rPr>
        <w:t>2 631,26 млрд. руб. (в 2019 году – 291,63 млрд. рублей).</w:t>
      </w:r>
    </w:p>
    <w:p w:rsidR="00624C99" w:rsidRPr="006A44C7" w:rsidRDefault="00624C99" w:rsidP="00624C99">
      <w:pPr>
        <w:ind w:firstLine="709"/>
        <w:jc w:val="both"/>
        <w:rPr>
          <w:rFonts w:ascii="Times New Roman" w:hAnsi="Times New Roman"/>
          <w:sz w:val="28"/>
          <w:szCs w:val="28"/>
        </w:rPr>
      </w:pPr>
      <w:r w:rsidRPr="006A44C7">
        <w:rPr>
          <w:rFonts w:ascii="Times New Roman" w:hAnsi="Times New Roman"/>
          <w:sz w:val="28"/>
          <w:szCs w:val="28"/>
        </w:rPr>
        <w:t>По состоянию на 1 января 2020 года полностью использовали средства материнского (семейного) капитала 6 266 449 владельцев государственных сертификатов (64,85%).</w:t>
      </w:r>
    </w:p>
    <w:p w:rsidR="00624C99" w:rsidRPr="006A44C7" w:rsidRDefault="00624C99" w:rsidP="00624C99">
      <w:pPr>
        <w:ind w:firstLine="709"/>
        <w:jc w:val="both"/>
        <w:rPr>
          <w:rFonts w:ascii="Times New Roman" w:hAnsi="Times New Roman"/>
          <w:sz w:val="28"/>
          <w:szCs w:val="28"/>
        </w:rPr>
      </w:pPr>
      <w:r w:rsidRPr="006A44C7">
        <w:rPr>
          <w:rFonts w:ascii="Times New Roman" w:hAnsi="Times New Roman"/>
          <w:sz w:val="28"/>
          <w:szCs w:val="28"/>
        </w:rPr>
        <w:t xml:space="preserve">В 2019 году в плане реализации Государственной программы в части предоставления дополнительных мер государственной поддержки в виде материнского (семейного) капитала установлены контрольные показатели по количеству выданных государственных сертификатов на материнский (семейный) капитал, – 580 000 семей и по количеству распорядившихся средствами материнского (семейного) капитала – 800 000 семей. </w:t>
      </w:r>
    </w:p>
    <w:p w:rsidR="00624C99" w:rsidRPr="006A44C7" w:rsidRDefault="00624C99" w:rsidP="00624C99">
      <w:pPr>
        <w:ind w:firstLine="709"/>
        <w:jc w:val="both"/>
        <w:rPr>
          <w:rFonts w:ascii="Times New Roman" w:hAnsi="Times New Roman"/>
          <w:sz w:val="28"/>
          <w:szCs w:val="28"/>
        </w:rPr>
      </w:pPr>
      <w:r w:rsidRPr="006A44C7">
        <w:rPr>
          <w:rFonts w:ascii="Times New Roman" w:hAnsi="Times New Roman"/>
          <w:sz w:val="28"/>
          <w:szCs w:val="28"/>
        </w:rPr>
        <w:t xml:space="preserve">За период с 01.01.2019 по 15.12.2019 получили государственные сертификаты на материнский (семейный) капитал 585 742 семьи, что составляет 100,99% от планового контрольного показателя, за период с 01.01.2019 по 31.12.2019 получили государственные сертификаты на материнский (семейный) капитал 626 509 семей, что составляет 108,02% от планового контрольного показателя. </w:t>
      </w:r>
    </w:p>
    <w:p w:rsidR="00230890" w:rsidRPr="006A44C7" w:rsidRDefault="00624C99" w:rsidP="003339C0">
      <w:pPr>
        <w:ind w:firstLine="709"/>
        <w:jc w:val="both"/>
        <w:rPr>
          <w:rFonts w:ascii="Times New Roman" w:hAnsi="Times New Roman"/>
          <w:sz w:val="28"/>
          <w:szCs w:val="28"/>
        </w:rPr>
      </w:pPr>
      <w:r w:rsidRPr="006A44C7">
        <w:rPr>
          <w:rFonts w:ascii="Times New Roman" w:hAnsi="Times New Roman"/>
          <w:sz w:val="28"/>
          <w:szCs w:val="28"/>
        </w:rPr>
        <w:t>За период с 01.01.2019 по 15.12.2019 распорядились средствами (частью средств) материнского (семейного) капитала по всем направлениям расходования средств материнского (семейного) капитала 869 837 семей,</w:t>
      </w:r>
      <w:r w:rsidR="003339C0" w:rsidRPr="006A44C7">
        <w:rPr>
          <w:rFonts w:ascii="Times New Roman" w:hAnsi="Times New Roman"/>
          <w:sz w:val="28"/>
          <w:szCs w:val="28"/>
        </w:rPr>
        <w:t xml:space="preserve"> </w:t>
      </w:r>
      <w:r w:rsidRPr="006A44C7">
        <w:rPr>
          <w:rFonts w:ascii="Times New Roman" w:hAnsi="Times New Roman"/>
          <w:sz w:val="28"/>
          <w:szCs w:val="28"/>
        </w:rPr>
        <w:t>что составляет 108,73% от планового контрольного показателя. За период с 01.01.2019 по 31.12.2019 распорядились средствами (частью средств) материнского (семейного) капитала по всем направлениям расходования средств материнского (семейного) капитала 938 114 семей, что составляет 117,26%</w:t>
      </w:r>
      <w:r w:rsidR="00230890" w:rsidRPr="006A44C7">
        <w:rPr>
          <w:rFonts w:ascii="Times New Roman" w:hAnsi="Times New Roman"/>
          <w:sz w:val="28"/>
          <w:szCs w:val="28"/>
        </w:rPr>
        <w:t xml:space="preserve"> </w:t>
      </w:r>
      <w:r w:rsidRPr="006A44C7">
        <w:rPr>
          <w:rFonts w:ascii="Times New Roman" w:hAnsi="Times New Roman"/>
          <w:sz w:val="28"/>
          <w:szCs w:val="28"/>
        </w:rPr>
        <w:t>от планового контрольного показателя.</w:t>
      </w:r>
    </w:p>
    <w:p w:rsidR="00F25365" w:rsidRPr="006A44C7" w:rsidRDefault="00F25365" w:rsidP="00230890">
      <w:pPr>
        <w:ind w:firstLine="709"/>
        <w:jc w:val="both"/>
        <w:rPr>
          <w:rFonts w:ascii="Times New Roman" w:hAnsi="Times New Roman"/>
          <w:sz w:val="28"/>
          <w:szCs w:val="28"/>
        </w:rPr>
      </w:pPr>
      <w:r w:rsidRPr="006A44C7">
        <w:rPr>
          <w:rFonts w:ascii="Times New Roman" w:hAnsi="Times New Roman" w:cs="Times New Roman"/>
          <w:sz w:val="28"/>
          <w:szCs w:val="28"/>
        </w:rPr>
        <w:t xml:space="preserve">В целях реализации </w:t>
      </w:r>
      <w:hyperlink r:id="rId9" w:history="1">
        <w:r w:rsidRPr="006A44C7">
          <w:rPr>
            <w:rFonts w:ascii="Times New Roman" w:hAnsi="Times New Roman" w:cs="Times New Roman"/>
            <w:sz w:val="28"/>
            <w:szCs w:val="28"/>
          </w:rPr>
          <w:t>Указа</w:t>
        </w:r>
      </w:hyperlink>
      <w:r w:rsidRPr="006A44C7">
        <w:rPr>
          <w:rFonts w:ascii="Times New Roman" w:hAnsi="Times New Roman" w:cs="Times New Roman"/>
          <w:sz w:val="28"/>
          <w:szCs w:val="28"/>
        </w:rPr>
        <w:t xml:space="preserve"> Президента Российской Федерации от 7 мая 2012 г. № 606 «О мерах по реализации демографической политики Российской Федерации» </w:t>
      </w:r>
      <w:r w:rsidRPr="006A44C7">
        <w:rPr>
          <w:rFonts w:ascii="Times New Roman" w:hAnsi="Times New Roman"/>
          <w:sz w:val="28"/>
          <w:szCs w:val="28"/>
        </w:rPr>
        <w:t xml:space="preserve">субсидию из федерального бюджета на </w:t>
      </w:r>
      <w:proofErr w:type="spellStart"/>
      <w:r w:rsidRPr="006A44C7">
        <w:rPr>
          <w:rFonts w:ascii="Times New Roman" w:hAnsi="Times New Roman"/>
          <w:sz w:val="28"/>
          <w:szCs w:val="28"/>
        </w:rPr>
        <w:t>софинансирование</w:t>
      </w:r>
      <w:proofErr w:type="spellEnd"/>
      <w:r w:rsidRPr="006A44C7">
        <w:rPr>
          <w:rFonts w:ascii="Times New Roman" w:hAnsi="Times New Roman"/>
          <w:sz w:val="28"/>
          <w:szCs w:val="28"/>
        </w:rPr>
        <w:t xml:space="preserve"> за счет бюджетных ассигнований федерального бюджета расходных обязательств субъектов Российской Федерации, возникающих при назначении выплаты, предусмотренной данным  Указом, в 2019 году получали 65 субъектов Российской Федерации с неблагоприятной демографической ситуацией. На 1 января 2020 года в данных субъектах Российской Федерации ежемесячная денежная выплата </w:t>
      </w:r>
      <w:r w:rsidRPr="006A44C7">
        <w:rPr>
          <w:rFonts w:ascii="Times New Roman" w:hAnsi="Times New Roman"/>
          <w:sz w:val="28"/>
          <w:szCs w:val="28"/>
        </w:rPr>
        <w:lastRenderedPageBreak/>
        <w:t xml:space="preserve">назначена около 858,6 тыс. детей, из них в 2019 году – 180,0 тыс. человек. Размер ежемесячной денежной выплаты в среднем по Российской Федерации составил 11 052,41 рублей. </w:t>
      </w:r>
    </w:p>
    <w:p w:rsidR="00066C2C" w:rsidRPr="006A44C7" w:rsidRDefault="00066C2C" w:rsidP="00066C2C">
      <w:pPr>
        <w:ind w:firstLine="709"/>
        <w:jc w:val="both"/>
        <w:rPr>
          <w:rFonts w:ascii="Times New Roman" w:hAnsi="Times New Roman" w:cs="Times New Roman"/>
          <w:sz w:val="28"/>
          <w:szCs w:val="28"/>
        </w:rPr>
      </w:pPr>
      <w:r w:rsidRPr="006A44C7">
        <w:rPr>
          <w:rFonts w:ascii="Times New Roman" w:hAnsi="Times New Roman" w:cs="Times New Roman"/>
          <w:sz w:val="28"/>
          <w:szCs w:val="28"/>
        </w:rPr>
        <w:t>Реализация указанных мероприятий Госпрограммы способствовала достижению значения показателя «суммарный коэффициент рождаемости» до</w:t>
      </w:r>
      <w:r w:rsidRPr="006A44C7">
        <w:t xml:space="preserve"> </w:t>
      </w:r>
      <w:r w:rsidRPr="006A44C7">
        <w:rPr>
          <w:rFonts w:ascii="Times New Roman" w:hAnsi="Times New Roman" w:cs="Times New Roman"/>
          <w:sz w:val="28"/>
          <w:szCs w:val="28"/>
        </w:rPr>
        <w:t>1,50</w:t>
      </w:r>
      <w:r w:rsidR="00230890" w:rsidRPr="006A44C7">
        <w:rPr>
          <w:rFonts w:ascii="Times New Roman" w:hAnsi="Times New Roman" w:cs="Times New Roman"/>
          <w:sz w:val="28"/>
          <w:szCs w:val="28"/>
        </w:rPr>
        <w:t>4</w:t>
      </w:r>
      <w:r w:rsidRPr="006A44C7">
        <w:rPr>
          <w:rFonts w:ascii="Times New Roman" w:hAnsi="Times New Roman" w:cs="Times New Roman"/>
          <w:sz w:val="28"/>
          <w:szCs w:val="28"/>
        </w:rPr>
        <w:t xml:space="preserve">, определенного </w:t>
      </w:r>
      <w:hyperlink r:id="rId10" w:history="1">
        <w:r w:rsidRPr="006A44C7">
          <w:rPr>
            <w:rFonts w:ascii="Times New Roman" w:hAnsi="Times New Roman" w:cs="Times New Roman"/>
            <w:sz w:val="28"/>
            <w:szCs w:val="28"/>
          </w:rPr>
          <w:t>Концепцией</w:t>
        </w:r>
      </w:hyperlink>
      <w:r w:rsidRPr="006A44C7">
        <w:rPr>
          <w:rFonts w:ascii="Times New Roman" w:hAnsi="Times New Roman" w:cs="Times New Roman"/>
          <w:sz w:val="28"/>
          <w:szCs w:val="28"/>
        </w:rPr>
        <w:t xml:space="preserve"> демографической политики Российской Федерации на период до 2025 года, утвержденной Указом Президента Российской Федерации от 9 октября 2007 г. № 1351.</w:t>
      </w:r>
    </w:p>
    <w:p w:rsidR="00F25365" w:rsidRPr="006A44C7" w:rsidRDefault="00F25365" w:rsidP="00F25365">
      <w:pPr>
        <w:ind w:firstLine="709"/>
        <w:jc w:val="both"/>
        <w:rPr>
          <w:rFonts w:ascii="Times New Roman" w:hAnsi="Times New Roman" w:cs="Times New Roman"/>
          <w:sz w:val="28"/>
          <w:szCs w:val="28"/>
        </w:rPr>
      </w:pPr>
      <w:r w:rsidRPr="006A44C7">
        <w:rPr>
          <w:rFonts w:ascii="Times New Roman" w:hAnsi="Times New Roman" w:cs="Times New Roman"/>
          <w:sz w:val="28"/>
          <w:szCs w:val="28"/>
        </w:rPr>
        <w:t xml:space="preserve">Значение показателя «Доля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 предусмотренного </w:t>
      </w:r>
      <w:hyperlink r:id="rId11" w:history="1">
        <w:r w:rsidRPr="006A44C7">
          <w:rPr>
            <w:rFonts w:ascii="Times New Roman" w:hAnsi="Times New Roman" w:cs="Times New Roman"/>
            <w:sz w:val="28"/>
            <w:szCs w:val="28"/>
          </w:rPr>
          <w:t>Концепцией</w:t>
        </w:r>
      </w:hyperlink>
      <w:r w:rsidRPr="006A44C7">
        <w:rPr>
          <w:rFonts w:ascii="Times New Roman" w:hAnsi="Times New Roman" w:cs="Times New Roman"/>
          <w:sz w:val="28"/>
          <w:szCs w:val="28"/>
        </w:rPr>
        <w:t xml:space="preserve"> государственной семейной политики в Российской Федерации на период до 2025 года, утвержденной распоряжением Правительства Российской Федерации от 25 августа                2014 г. № 1618-р, составило 8</w:t>
      </w:r>
      <w:r w:rsidR="00230890" w:rsidRPr="006A44C7">
        <w:rPr>
          <w:rFonts w:ascii="Times New Roman" w:hAnsi="Times New Roman" w:cs="Times New Roman"/>
          <w:sz w:val="28"/>
          <w:szCs w:val="28"/>
        </w:rPr>
        <w:t>9</w:t>
      </w:r>
      <w:r w:rsidRPr="006A44C7">
        <w:rPr>
          <w:rFonts w:ascii="Times New Roman" w:hAnsi="Times New Roman" w:cs="Times New Roman"/>
          <w:sz w:val="28"/>
          <w:szCs w:val="28"/>
        </w:rPr>
        <w:t>,</w:t>
      </w:r>
      <w:r w:rsidR="00230890" w:rsidRPr="006A44C7">
        <w:rPr>
          <w:rFonts w:ascii="Times New Roman" w:hAnsi="Times New Roman" w:cs="Times New Roman"/>
          <w:sz w:val="28"/>
          <w:szCs w:val="28"/>
        </w:rPr>
        <w:t>5</w:t>
      </w:r>
      <w:r w:rsidRPr="006A44C7">
        <w:rPr>
          <w:rFonts w:ascii="Times New Roman" w:hAnsi="Times New Roman" w:cs="Times New Roman"/>
          <w:sz w:val="28"/>
          <w:szCs w:val="28"/>
        </w:rPr>
        <w:t xml:space="preserve"> %.</w:t>
      </w:r>
    </w:p>
    <w:p w:rsidR="002079F8" w:rsidRPr="006A44C7" w:rsidRDefault="000A2338" w:rsidP="00FA2017">
      <w:pPr>
        <w:ind w:firstLine="709"/>
        <w:jc w:val="both"/>
        <w:rPr>
          <w:rFonts w:ascii="Times New Roman" w:hAnsi="Times New Roman" w:cs="Times New Roman"/>
          <w:sz w:val="28"/>
          <w:szCs w:val="28"/>
        </w:rPr>
      </w:pPr>
      <w:r w:rsidRPr="006A44C7">
        <w:rPr>
          <w:rFonts w:ascii="Times New Roman" w:hAnsi="Times New Roman" w:cs="Times New Roman"/>
          <w:sz w:val="28"/>
          <w:szCs w:val="28"/>
        </w:rPr>
        <w:t xml:space="preserve">В рамках реализации </w:t>
      </w:r>
      <w:hyperlink r:id="rId12" w:history="1">
        <w:r w:rsidR="001C1F35" w:rsidRPr="006A44C7">
          <w:rPr>
            <w:rFonts w:ascii="Times New Roman" w:hAnsi="Times New Roman" w:cs="Times New Roman"/>
            <w:sz w:val="28"/>
            <w:szCs w:val="28"/>
          </w:rPr>
          <w:t>Указа</w:t>
        </w:r>
      </w:hyperlink>
      <w:r w:rsidR="001C1F35" w:rsidRPr="006A44C7">
        <w:rPr>
          <w:rFonts w:ascii="Times New Roman" w:hAnsi="Times New Roman" w:cs="Times New Roman"/>
          <w:sz w:val="28"/>
          <w:szCs w:val="28"/>
        </w:rPr>
        <w:t xml:space="preserve"> Президента Российс</w:t>
      </w:r>
      <w:r w:rsidRPr="006A44C7">
        <w:rPr>
          <w:rFonts w:ascii="Times New Roman" w:hAnsi="Times New Roman" w:cs="Times New Roman"/>
          <w:sz w:val="28"/>
          <w:szCs w:val="28"/>
        </w:rPr>
        <w:t>кой Федерации от              7 мая 2012 г. № 597 «</w:t>
      </w:r>
      <w:r w:rsidR="001C1F35" w:rsidRPr="006A44C7">
        <w:rPr>
          <w:rFonts w:ascii="Times New Roman" w:hAnsi="Times New Roman" w:cs="Times New Roman"/>
          <w:sz w:val="28"/>
          <w:szCs w:val="28"/>
        </w:rPr>
        <w:t>О мероприятиях по реализации госуда</w:t>
      </w:r>
      <w:r w:rsidRPr="006A44C7">
        <w:rPr>
          <w:rFonts w:ascii="Times New Roman" w:hAnsi="Times New Roman" w:cs="Times New Roman"/>
          <w:sz w:val="28"/>
          <w:szCs w:val="28"/>
        </w:rPr>
        <w:t xml:space="preserve">рственной социальной политики» </w:t>
      </w:r>
      <w:r w:rsidR="00FA2017" w:rsidRPr="006A44C7">
        <w:rPr>
          <w:rFonts w:ascii="Times New Roman" w:eastAsia="Times New Roman" w:hAnsi="Times New Roman"/>
          <w:sz w:val="28"/>
          <w:szCs w:val="28"/>
          <w:lang w:eastAsia="ru-RU"/>
        </w:rPr>
        <w:t xml:space="preserve">осуществлялись меры по повышению заработной платы </w:t>
      </w:r>
      <w:r w:rsidR="002079F8" w:rsidRPr="006A44C7">
        <w:rPr>
          <w:rFonts w:ascii="Times New Roman" w:hAnsi="Times New Roman" w:cs="Times New Roman"/>
          <w:sz w:val="28"/>
          <w:szCs w:val="28"/>
        </w:rPr>
        <w:t>социальных работников.</w:t>
      </w:r>
    </w:p>
    <w:p w:rsidR="00FA2017" w:rsidRPr="006A44C7" w:rsidRDefault="00FA2017" w:rsidP="00FA2017">
      <w:pPr>
        <w:ind w:firstLine="709"/>
        <w:jc w:val="both"/>
        <w:rPr>
          <w:rFonts w:ascii="Times New Roman" w:eastAsia="Times New Roman" w:hAnsi="Times New Roman"/>
          <w:sz w:val="28"/>
          <w:szCs w:val="28"/>
          <w:lang w:eastAsia="ru-RU"/>
        </w:rPr>
      </w:pPr>
      <w:r w:rsidRPr="006A44C7">
        <w:rPr>
          <w:rFonts w:ascii="Times New Roman" w:eastAsia="Times New Roman" w:hAnsi="Times New Roman"/>
          <w:sz w:val="28"/>
          <w:szCs w:val="28"/>
          <w:lang w:eastAsia="ru-RU"/>
        </w:rPr>
        <w:t xml:space="preserve">По данным Росстата за 2019 год в целом по Российской Федерации среднемесячная заработная плата социальных работников составила </w:t>
      </w:r>
      <w:r w:rsidRPr="006A44C7">
        <w:rPr>
          <w:rFonts w:ascii="Times New Roman" w:eastAsia="Times New Roman" w:hAnsi="Times New Roman"/>
          <w:sz w:val="28"/>
          <w:szCs w:val="28"/>
          <w:lang w:eastAsia="ru-RU"/>
        </w:rPr>
        <w:br/>
        <w:t>35 180 рублей и по сравнению с 2018 годом увеличилась на 6,2 %.</w:t>
      </w:r>
    </w:p>
    <w:p w:rsidR="00FA2017" w:rsidRPr="006A44C7" w:rsidRDefault="00FA2017" w:rsidP="00FA2017">
      <w:pPr>
        <w:ind w:firstLine="709"/>
        <w:jc w:val="both"/>
        <w:rPr>
          <w:rFonts w:ascii="Times New Roman" w:eastAsia="Times New Roman" w:hAnsi="Times New Roman"/>
          <w:sz w:val="28"/>
          <w:szCs w:val="28"/>
          <w:lang w:eastAsia="ru-RU"/>
        </w:rPr>
      </w:pPr>
      <w:r w:rsidRPr="006A44C7">
        <w:rPr>
          <w:rFonts w:ascii="Times New Roman" w:eastAsia="Times New Roman" w:hAnsi="Times New Roman"/>
          <w:sz w:val="28"/>
          <w:szCs w:val="28"/>
          <w:lang w:eastAsia="ru-RU"/>
        </w:rPr>
        <w:t>По прогнозной оценке, плановые показатели по заработной плате социальных работников, определенных Указами Президента Российской Федерации, за 2019 год достигнуты (с учетом 5 % отклонения) во всех субъектах Российской Федерации.</w:t>
      </w:r>
    </w:p>
    <w:p w:rsidR="00FA2017" w:rsidRPr="006A44C7" w:rsidRDefault="00FA2017" w:rsidP="00FA2017">
      <w:pPr>
        <w:ind w:firstLine="709"/>
        <w:jc w:val="both"/>
        <w:rPr>
          <w:rFonts w:ascii="Times New Roman" w:eastAsia="Times New Roman" w:hAnsi="Times New Roman"/>
          <w:sz w:val="28"/>
          <w:szCs w:val="28"/>
          <w:lang w:eastAsia="ru-RU"/>
        </w:rPr>
      </w:pPr>
      <w:r w:rsidRPr="006A44C7">
        <w:rPr>
          <w:rFonts w:ascii="Times New Roman" w:eastAsia="Times New Roman" w:hAnsi="Times New Roman"/>
          <w:sz w:val="28"/>
          <w:szCs w:val="28"/>
          <w:lang w:eastAsia="ru-RU"/>
        </w:rPr>
        <w:t xml:space="preserve">На 2019 год в Федеральном законе от 29 ноября 2018 г. № 459-ФЗ </w:t>
      </w:r>
      <w:r w:rsidRPr="006A44C7">
        <w:rPr>
          <w:rFonts w:ascii="Times New Roman" w:eastAsia="Times New Roman" w:hAnsi="Times New Roman"/>
          <w:sz w:val="28"/>
          <w:szCs w:val="28"/>
          <w:lang w:eastAsia="ru-RU"/>
        </w:rPr>
        <w:br/>
        <w:t>«О федеральном бюджете на 2019 год и на плановый период 2020 и 2021 годов» были предусмотрены 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 в общем размере 100 млрд. рублей.</w:t>
      </w:r>
    </w:p>
    <w:p w:rsidR="00FA2017" w:rsidRPr="006A44C7" w:rsidRDefault="00FA2017" w:rsidP="00FA2017">
      <w:pPr>
        <w:ind w:firstLine="709"/>
        <w:jc w:val="both"/>
        <w:rPr>
          <w:rFonts w:ascii="Times New Roman" w:eastAsia="Times New Roman" w:hAnsi="Times New Roman"/>
          <w:sz w:val="28"/>
          <w:szCs w:val="28"/>
          <w:lang w:eastAsia="ru-RU"/>
        </w:rPr>
      </w:pPr>
      <w:r w:rsidRPr="006A44C7">
        <w:rPr>
          <w:rFonts w:ascii="Times New Roman" w:eastAsia="Times New Roman" w:hAnsi="Times New Roman"/>
          <w:sz w:val="28"/>
          <w:szCs w:val="28"/>
          <w:lang w:eastAsia="ru-RU"/>
        </w:rPr>
        <w:t>В рамках оказания дополнительной финансовой помощи Федеральным законом от 2 декабря 2019 г. № 380-ФЗ «О федеральном бюджете на 2020 год и на плановый период 2021 и 2022 годов» предусмотрены 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 в объеме по 100,0 млрд. рублей ежегодно в 2020, 2021 и 2022 годах.</w:t>
      </w:r>
    </w:p>
    <w:p w:rsidR="0042214A" w:rsidRPr="006A44C7" w:rsidRDefault="002079F8" w:rsidP="002079F8">
      <w:pPr>
        <w:ind w:firstLine="709"/>
        <w:jc w:val="both"/>
        <w:rPr>
          <w:rFonts w:ascii="Times New Roman" w:eastAsia="Times New Roman" w:hAnsi="Times New Roman"/>
          <w:sz w:val="28"/>
          <w:szCs w:val="28"/>
          <w:lang w:eastAsia="ru-RU"/>
        </w:rPr>
      </w:pPr>
      <w:r w:rsidRPr="006A44C7">
        <w:rPr>
          <w:rFonts w:ascii="Times New Roman" w:eastAsia="Times New Roman" w:hAnsi="Times New Roman"/>
          <w:sz w:val="28"/>
          <w:szCs w:val="28"/>
          <w:lang w:eastAsia="ru-RU"/>
        </w:rPr>
        <w:t>Наряду с эти</w:t>
      </w:r>
      <w:r w:rsidR="00BE1221" w:rsidRPr="006A44C7">
        <w:rPr>
          <w:rFonts w:ascii="Times New Roman" w:eastAsia="Times New Roman" w:hAnsi="Times New Roman"/>
          <w:sz w:val="28"/>
          <w:szCs w:val="28"/>
          <w:lang w:eastAsia="ru-RU"/>
        </w:rPr>
        <w:t>м</w:t>
      </w:r>
      <w:r w:rsidRPr="006A44C7">
        <w:rPr>
          <w:rFonts w:ascii="Times New Roman" w:eastAsia="Times New Roman" w:hAnsi="Times New Roman"/>
          <w:sz w:val="28"/>
          <w:szCs w:val="28"/>
          <w:lang w:eastAsia="ru-RU"/>
        </w:rPr>
        <w:t xml:space="preserve"> принимались меры, </w:t>
      </w:r>
      <w:r w:rsidR="0042214A" w:rsidRPr="006A44C7">
        <w:rPr>
          <w:rFonts w:ascii="Times New Roman" w:eastAsia="Times New Roman" w:hAnsi="Times New Roman"/>
          <w:sz w:val="28"/>
          <w:szCs w:val="28"/>
          <w:lang w:eastAsia="ru-RU"/>
        </w:rPr>
        <w:t>направленные на увеличение поддержки социально ориентирова</w:t>
      </w:r>
      <w:r w:rsidRPr="006A44C7">
        <w:rPr>
          <w:rFonts w:ascii="Times New Roman" w:eastAsia="Times New Roman" w:hAnsi="Times New Roman"/>
          <w:sz w:val="28"/>
          <w:szCs w:val="28"/>
          <w:lang w:eastAsia="ru-RU"/>
        </w:rPr>
        <w:t>нных некоммерческих организаций.</w:t>
      </w:r>
    </w:p>
    <w:p w:rsidR="00EF06ED" w:rsidRPr="006A44C7" w:rsidRDefault="00EF06ED" w:rsidP="00EF06ED">
      <w:pPr>
        <w:ind w:firstLine="709"/>
        <w:jc w:val="both"/>
        <w:rPr>
          <w:rFonts w:ascii="Times New Roman" w:eastAsia="Times New Roman" w:hAnsi="Times New Roman"/>
          <w:sz w:val="28"/>
          <w:szCs w:val="28"/>
          <w:lang w:eastAsia="ru-RU"/>
        </w:rPr>
      </w:pPr>
      <w:r w:rsidRPr="006A44C7">
        <w:rPr>
          <w:rFonts w:ascii="Times New Roman" w:eastAsia="Times New Roman" w:hAnsi="Times New Roman"/>
          <w:sz w:val="28"/>
          <w:szCs w:val="28"/>
          <w:lang w:eastAsia="ru-RU"/>
        </w:rPr>
        <w:t>Так</w:t>
      </w:r>
      <w:r w:rsidR="003339C0" w:rsidRPr="006A44C7">
        <w:rPr>
          <w:rFonts w:ascii="Times New Roman" w:eastAsia="Times New Roman" w:hAnsi="Times New Roman"/>
          <w:sz w:val="28"/>
          <w:szCs w:val="28"/>
          <w:lang w:eastAsia="ru-RU"/>
        </w:rPr>
        <w:t>,</w:t>
      </w:r>
      <w:r w:rsidRPr="006A44C7">
        <w:rPr>
          <w:rFonts w:ascii="Times New Roman" w:eastAsia="Times New Roman" w:hAnsi="Times New Roman"/>
          <w:sz w:val="28"/>
          <w:szCs w:val="28"/>
          <w:lang w:eastAsia="ru-RU"/>
        </w:rPr>
        <w:t xml:space="preserve"> </w:t>
      </w:r>
      <w:r w:rsidR="002079F8" w:rsidRPr="006A44C7">
        <w:rPr>
          <w:rFonts w:ascii="Times New Roman" w:eastAsia="Times New Roman" w:hAnsi="Times New Roman"/>
          <w:sz w:val="28"/>
          <w:szCs w:val="28"/>
          <w:lang w:eastAsia="ru-RU"/>
        </w:rPr>
        <w:t xml:space="preserve">в соответствии Правилами предоставления субсидий из федерального бюджета на государственную поддержку отдельных </w:t>
      </w:r>
      <w:r w:rsidR="002079F8" w:rsidRPr="006A44C7">
        <w:rPr>
          <w:rFonts w:ascii="Times New Roman" w:eastAsia="Times New Roman" w:hAnsi="Times New Roman"/>
          <w:sz w:val="28"/>
          <w:szCs w:val="28"/>
          <w:lang w:eastAsia="ru-RU"/>
        </w:rPr>
        <w:lastRenderedPageBreak/>
        <w:t xml:space="preserve">общественных и иных некоммерческих организаций, утвержденными постановлением Правительства Российской Федерации от 27 декабря </w:t>
      </w:r>
      <w:r w:rsidRPr="006A44C7">
        <w:rPr>
          <w:rFonts w:ascii="Times New Roman" w:eastAsia="Times New Roman" w:hAnsi="Times New Roman"/>
          <w:sz w:val="28"/>
          <w:szCs w:val="28"/>
          <w:lang w:eastAsia="ru-RU"/>
        </w:rPr>
        <w:t xml:space="preserve">    </w:t>
      </w:r>
      <w:r w:rsidR="002079F8" w:rsidRPr="006A44C7">
        <w:rPr>
          <w:rFonts w:ascii="Times New Roman" w:eastAsia="Times New Roman" w:hAnsi="Times New Roman"/>
          <w:sz w:val="28"/>
          <w:szCs w:val="28"/>
          <w:lang w:eastAsia="ru-RU"/>
        </w:rPr>
        <w:t>2010 г. № 1135</w:t>
      </w:r>
      <w:r w:rsidRPr="006A44C7">
        <w:rPr>
          <w:rFonts w:ascii="Times New Roman" w:eastAsia="Times New Roman" w:hAnsi="Times New Roman"/>
          <w:sz w:val="28"/>
          <w:szCs w:val="28"/>
          <w:lang w:eastAsia="ru-RU"/>
        </w:rPr>
        <w:t>,</w:t>
      </w:r>
      <w:r w:rsidR="002079F8" w:rsidRPr="006A44C7">
        <w:rPr>
          <w:rFonts w:ascii="Times New Roman" w:eastAsia="Times New Roman" w:hAnsi="Times New Roman"/>
          <w:sz w:val="28"/>
          <w:szCs w:val="28"/>
          <w:lang w:eastAsia="ru-RU"/>
        </w:rPr>
        <w:t xml:space="preserve"> в 2012 году Минтрудом России </w:t>
      </w:r>
      <w:r w:rsidRPr="006A44C7">
        <w:rPr>
          <w:rFonts w:ascii="Times New Roman" w:eastAsia="Times New Roman" w:hAnsi="Times New Roman"/>
          <w:sz w:val="28"/>
          <w:szCs w:val="28"/>
          <w:lang w:eastAsia="ru-RU"/>
        </w:rPr>
        <w:t xml:space="preserve">субсидии </w:t>
      </w:r>
      <w:proofErr w:type="gramStart"/>
      <w:r w:rsidRPr="006A44C7">
        <w:rPr>
          <w:rFonts w:ascii="Times New Roman" w:eastAsia="Times New Roman" w:hAnsi="Times New Roman"/>
          <w:sz w:val="28"/>
          <w:szCs w:val="28"/>
          <w:lang w:eastAsia="ru-RU"/>
        </w:rPr>
        <w:t xml:space="preserve">предоставлены </w:t>
      </w:r>
      <w:r w:rsidR="002079F8" w:rsidRPr="006A44C7">
        <w:rPr>
          <w:rFonts w:ascii="Times New Roman" w:eastAsia="Times New Roman" w:hAnsi="Times New Roman"/>
          <w:sz w:val="28"/>
          <w:szCs w:val="28"/>
          <w:lang w:eastAsia="ru-RU"/>
        </w:rPr>
        <w:t xml:space="preserve"> 16</w:t>
      </w:r>
      <w:proofErr w:type="gramEnd"/>
      <w:r w:rsidR="002079F8" w:rsidRPr="006A44C7">
        <w:rPr>
          <w:rFonts w:ascii="Times New Roman" w:eastAsia="Times New Roman" w:hAnsi="Times New Roman"/>
          <w:sz w:val="28"/>
          <w:szCs w:val="28"/>
          <w:lang w:eastAsia="ru-RU"/>
        </w:rPr>
        <w:t xml:space="preserve"> организациям в общем объеме около </w:t>
      </w:r>
      <w:r w:rsidR="00931F9E" w:rsidRPr="006A44C7">
        <w:rPr>
          <w:rFonts w:ascii="Times New Roman" w:eastAsia="Times New Roman" w:hAnsi="Times New Roman"/>
          <w:sz w:val="28"/>
          <w:szCs w:val="28"/>
          <w:lang w:eastAsia="ru-RU"/>
        </w:rPr>
        <w:t>0,9</w:t>
      </w:r>
      <w:r w:rsidR="002079F8" w:rsidRPr="006A44C7">
        <w:rPr>
          <w:rFonts w:ascii="Times New Roman" w:eastAsia="Times New Roman" w:hAnsi="Times New Roman"/>
          <w:sz w:val="28"/>
          <w:szCs w:val="28"/>
          <w:lang w:eastAsia="ru-RU"/>
        </w:rPr>
        <w:t xml:space="preserve"> мл</w:t>
      </w:r>
      <w:r w:rsidR="00931F9E" w:rsidRPr="006A44C7">
        <w:rPr>
          <w:rFonts w:ascii="Times New Roman" w:eastAsia="Times New Roman" w:hAnsi="Times New Roman"/>
          <w:sz w:val="28"/>
          <w:szCs w:val="28"/>
          <w:lang w:eastAsia="ru-RU"/>
        </w:rPr>
        <w:t>рд</w:t>
      </w:r>
      <w:r w:rsidR="002079F8" w:rsidRPr="006A44C7">
        <w:rPr>
          <w:rFonts w:ascii="Times New Roman" w:eastAsia="Times New Roman" w:hAnsi="Times New Roman"/>
          <w:sz w:val="28"/>
          <w:szCs w:val="28"/>
          <w:lang w:eastAsia="ru-RU"/>
        </w:rPr>
        <w:t>. рублей</w:t>
      </w:r>
      <w:r w:rsidRPr="006A44C7">
        <w:rPr>
          <w:rFonts w:ascii="Times New Roman" w:eastAsia="Times New Roman" w:hAnsi="Times New Roman"/>
          <w:sz w:val="28"/>
          <w:szCs w:val="28"/>
          <w:lang w:eastAsia="ru-RU"/>
        </w:rPr>
        <w:t>.</w:t>
      </w:r>
    </w:p>
    <w:p w:rsidR="00EF06ED" w:rsidRPr="006A44C7" w:rsidRDefault="00EF06ED" w:rsidP="00EF06ED">
      <w:pPr>
        <w:ind w:firstLine="709"/>
        <w:jc w:val="both"/>
        <w:rPr>
          <w:rFonts w:ascii="Times New Roman" w:hAnsi="Times New Roman"/>
          <w:sz w:val="28"/>
          <w:szCs w:val="28"/>
        </w:rPr>
      </w:pPr>
      <w:r w:rsidRPr="006A44C7">
        <w:rPr>
          <w:rFonts w:ascii="Times New Roman" w:eastAsia="Times New Roman" w:hAnsi="Times New Roman"/>
          <w:sz w:val="28"/>
          <w:szCs w:val="28"/>
          <w:lang w:eastAsia="ru-RU"/>
        </w:rPr>
        <w:t>В</w:t>
      </w:r>
      <w:r w:rsidRPr="006A44C7">
        <w:rPr>
          <w:rFonts w:ascii="Times New Roman" w:hAnsi="Times New Roman"/>
          <w:sz w:val="28"/>
          <w:szCs w:val="28"/>
        </w:rPr>
        <w:t xml:space="preserve"> 2019 году в рамках государственной программы Российской Федерации «Социальная поддержка граждан» субсидии предоставлены 30 организациям в общем объеме 1</w:t>
      </w:r>
      <w:r w:rsidR="00EA5489" w:rsidRPr="006A44C7">
        <w:rPr>
          <w:rFonts w:ascii="Times New Roman" w:hAnsi="Times New Roman"/>
          <w:sz w:val="28"/>
          <w:szCs w:val="28"/>
        </w:rPr>
        <w:t>, 5 мл</w:t>
      </w:r>
      <w:r w:rsidR="00931F9E" w:rsidRPr="006A44C7">
        <w:rPr>
          <w:rFonts w:ascii="Times New Roman" w:hAnsi="Times New Roman"/>
          <w:sz w:val="28"/>
          <w:szCs w:val="28"/>
        </w:rPr>
        <w:t>рд</w:t>
      </w:r>
      <w:r w:rsidR="00EA5489" w:rsidRPr="006A44C7">
        <w:rPr>
          <w:rFonts w:ascii="Times New Roman" w:hAnsi="Times New Roman"/>
          <w:sz w:val="28"/>
          <w:szCs w:val="28"/>
        </w:rPr>
        <w:t>.</w:t>
      </w:r>
      <w:r w:rsidRPr="006A44C7">
        <w:rPr>
          <w:rFonts w:ascii="Times New Roman" w:hAnsi="Times New Roman"/>
          <w:sz w:val="28"/>
          <w:szCs w:val="28"/>
        </w:rPr>
        <w:t xml:space="preserve"> рублей.</w:t>
      </w:r>
    </w:p>
    <w:p w:rsidR="00EF06ED" w:rsidRPr="006A44C7" w:rsidRDefault="00EF06ED" w:rsidP="00EA5489">
      <w:pPr>
        <w:ind w:firstLine="709"/>
        <w:jc w:val="both"/>
        <w:rPr>
          <w:rFonts w:ascii="Times New Roman" w:hAnsi="Times New Roman"/>
          <w:sz w:val="28"/>
          <w:szCs w:val="28"/>
        </w:rPr>
      </w:pPr>
      <w:r w:rsidRPr="006A44C7">
        <w:rPr>
          <w:rFonts w:ascii="Times New Roman" w:hAnsi="Times New Roman"/>
          <w:sz w:val="28"/>
          <w:szCs w:val="28"/>
        </w:rPr>
        <w:t>Средства федерал</w:t>
      </w:r>
      <w:r w:rsidR="00BE1221" w:rsidRPr="006A44C7">
        <w:rPr>
          <w:rFonts w:ascii="Times New Roman" w:hAnsi="Times New Roman"/>
          <w:sz w:val="28"/>
          <w:szCs w:val="28"/>
        </w:rPr>
        <w:t>ьного бюджета, предоставляемые о</w:t>
      </w:r>
      <w:r w:rsidRPr="006A44C7">
        <w:rPr>
          <w:rFonts w:ascii="Times New Roman" w:hAnsi="Times New Roman"/>
          <w:sz w:val="28"/>
          <w:szCs w:val="28"/>
        </w:rPr>
        <w:t>рганизациям в качестве субсидии в 2019 году, позволили по итогам года организовать прохождение комплексной и восстановительной реабилитации более 6 т</w:t>
      </w:r>
      <w:r w:rsidR="00EA5489" w:rsidRPr="006A44C7">
        <w:rPr>
          <w:rFonts w:ascii="Times New Roman" w:hAnsi="Times New Roman"/>
          <w:sz w:val="28"/>
          <w:szCs w:val="28"/>
        </w:rPr>
        <w:t>ыс. воинов – интернационалистов, а также предоставить</w:t>
      </w:r>
      <w:r w:rsidRPr="006A44C7">
        <w:rPr>
          <w:rFonts w:ascii="Times New Roman" w:hAnsi="Times New Roman"/>
          <w:sz w:val="28"/>
          <w:szCs w:val="28"/>
        </w:rPr>
        <w:t xml:space="preserve"> дополнительные</w:t>
      </w:r>
      <w:r w:rsidR="00EA5489" w:rsidRPr="006A44C7">
        <w:rPr>
          <w:rFonts w:ascii="Times New Roman" w:hAnsi="Times New Roman"/>
          <w:sz w:val="28"/>
          <w:szCs w:val="28"/>
        </w:rPr>
        <w:t xml:space="preserve"> меры социальной поддержки </w:t>
      </w:r>
      <w:r w:rsidRPr="006A44C7">
        <w:rPr>
          <w:rFonts w:ascii="Times New Roman" w:hAnsi="Times New Roman"/>
          <w:sz w:val="28"/>
          <w:szCs w:val="28"/>
        </w:rPr>
        <w:t>ветеранам, пенсионерам и инвалидам.</w:t>
      </w:r>
    </w:p>
    <w:p w:rsidR="00EA5489" w:rsidRPr="006A44C7" w:rsidRDefault="00EF06ED" w:rsidP="00EA5489">
      <w:pPr>
        <w:ind w:firstLine="709"/>
        <w:jc w:val="both"/>
        <w:rPr>
          <w:rFonts w:ascii="Times New Roman" w:hAnsi="Times New Roman"/>
          <w:sz w:val="28"/>
          <w:szCs w:val="28"/>
        </w:rPr>
      </w:pPr>
      <w:r w:rsidRPr="006A44C7">
        <w:rPr>
          <w:rFonts w:ascii="Times New Roman" w:hAnsi="Times New Roman"/>
          <w:sz w:val="28"/>
          <w:szCs w:val="28"/>
        </w:rPr>
        <w:t>Организациями в 2019 году было проведено 279</w:t>
      </w:r>
      <w:r w:rsidR="00EA5489" w:rsidRPr="006A44C7">
        <w:rPr>
          <w:rFonts w:ascii="Times New Roman" w:hAnsi="Times New Roman"/>
          <w:sz w:val="28"/>
          <w:szCs w:val="28"/>
        </w:rPr>
        <w:t xml:space="preserve"> социально значимых мероприятий, в том числе </w:t>
      </w:r>
      <w:r w:rsidRPr="006A44C7">
        <w:rPr>
          <w:rFonts w:ascii="Times New Roman" w:hAnsi="Times New Roman"/>
          <w:sz w:val="28"/>
          <w:szCs w:val="28"/>
        </w:rPr>
        <w:t>организовано новогоднее представление для детей в Государственном Кремлевском Дворце</w:t>
      </w:r>
      <w:r w:rsidR="00EA5489" w:rsidRPr="006A44C7">
        <w:rPr>
          <w:rFonts w:ascii="Times New Roman" w:hAnsi="Times New Roman"/>
          <w:sz w:val="28"/>
          <w:szCs w:val="28"/>
        </w:rPr>
        <w:t xml:space="preserve">, </w:t>
      </w:r>
      <w:r w:rsidRPr="006A44C7">
        <w:rPr>
          <w:rFonts w:ascii="Times New Roman" w:hAnsi="Times New Roman"/>
          <w:sz w:val="28"/>
          <w:szCs w:val="28"/>
        </w:rPr>
        <w:t>проведены мероприятия по поводу празднования знаменательных дат, чествование и награждение ветеранов</w:t>
      </w:r>
      <w:r w:rsidR="00EA5489" w:rsidRPr="006A44C7">
        <w:rPr>
          <w:rFonts w:ascii="Times New Roman" w:hAnsi="Times New Roman"/>
          <w:sz w:val="28"/>
          <w:szCs w:val="28"/>
        </w:rPr>
        <w:t xml:space="preserve">, </w:t>
      </w:r>
      <w:r w:rsidRPr="006A44C7">
        <w:rPr>
          <w:rFonts w:ascii="Times New Roman" w:hAnsi="Times New Roman"/>
          <w:sz w:val="28"/>
          <w:szCs w:val="28"/>
        </w:rPr>
        <w:t>по патриотическому и военно-патриотическому воспитанию граждан</w:t>
      </w:r>
      <w:r w:rsidR="00EA5489" w:rsidRPr="006A44C7">
        <w:rPr>
          <w:rFonts w:ascii="Times New Roman" w:hAnsi="Times New Roman"/>
          <w:sz w:val="28"/>
          <w:szCs w:val="28"/>
        </w:rPr>
        <w:t>, реализованы</w:t>
      </w:r>
      <w:r w:rsidRPr="006A44C7">
        <w:rPr>
          <w:rFonts w:ascii="Times New Roman" w:hAnsi="Times New Roman"/>
          <w:sz w:val="28"/>
          <w:szCs w:val="28"/>
        </w:rPr>
        <w:t xml:space="preserve"> </w:t>
      </w:r>
      <w:r w:rsidR="00EA5489" w:rsidRPr="006A44C7">
        <w:rPr>
          <w:rFonts w:ascii="Times New Roman" w:hAnsi="Times New Roman"/>
          <w:sz w:val="28"/>
          <w:szCs w:val="28"/>
        </w:rPr>
        <w:t>мероприятия по популяризации</w:t>
      </w:r>
      <w:r w:rsidRPr="006A44C7">
        <w:rPr>
          <w:rFonts w:ascii="Times New Roman" w:hAnsi="Times New Roman"/>
          <w:sz w:val="28"/>
          <w:szCs w:val="28"/>
        </w:rPr>
        <w:t xml:space="preserve"> «серебряного» </w:t>
      </w:r>
      <w:proofErr w:type="spellStart"/>
      <w:r w:rsidRPr="006A44C7">
        <w:rPr>
          <w:rFonts w:ascii="Times New Roman" w:hAnsi="Times New Roman"/>
          <w:sz w:val="28"/>
          <w:szCs w:val="28"/>
        </w:rPr>
        <w:t>волонтерства</w:t>
      </w:r>
      <w:proofErr w:type="spellEnd"/>
      <w:r w:rsidRPr="006A44C7">
        <w:rPr>
          <w:rFonts w:ascii="Times New Roman" w:hAnsi="Times New Roman"/>
          <w:sz w:val="28"/>
          <w:szCs w:val="28"/>
        </w:rPr>
        <w:t xml:space="preserve"> для вовлечения граждан старшего воз</w:t>
      </w:r>
      <w:r w:rsidR="00EA5489" w:rsidRPr="006A44C7">
        <w:rPr>
          <w:rFonts w:ascii="Times New Roman" w:hAnsi="Times New Roman"/>
          <w:sz w:val="28"/>
          <w:szCs w:val="28"/>
        </w:rPr>
        <w:t>раста в гражданскую активность».</w:t>
      </w:r>
    </w:p>
    <w:p w:rsidR="00892632" w:rsidRPr="006A44C7" w:rsidRDefault="006A44C7" w:rsidP="00892632">
      <w:pPr>
        <w:pStyle w:val="ab"/>
        <w:ind w:firstLine="709"/>
        <w:jc w:val="both"/>
        <w:rPr>
          <w:rFonts w:ascii="Times New Roman" w:hAnsi="Times New Roman"/>
          <w:sz w:val="28"/>
          <w:szCs w:val="28"/>
        </w:rPr>
      </w:pPr>
      <w:hyperlink r:id="rId13" w:history="1">
        <w:r w:rsidR="00634831" w:rsidRPr="006A44C7">
          <w:rPr>
            <w:rFonts w:ascii="Times New Roman" w:hAnsi="Times New Roman" w:cs="Times New Roman"/>
            <w:sz w:val="28"/>
            <w:szCs w:val="28"/>
          </w:rPr>
          <w:t>В рамках С</w:t>
        </w:r>
        <w:r w:rsidR="001C1F35" w:rsidRPr="006A44C7">
          <w:rPr>
            <w:rFonts w:ascii="Times New Roman" w:hAnsi="Times New Roman" w:cs="Times New Roman"/>
            <w:sz w:val="28"/>
            <w:szCs w:val="28"/>
          </w:rPr>
          <w:t>тратегии</w:t>
        </w:r>
      </w:hyperlink>
      <w:r w:rsidR="001C1F35" w:rsidRPr="006A44C7">
        <w:rPr>
          <w:rFonts w:ascii="Times New Roman" w:hAnsi="Times New Roman" w:cs="Times New Roman"/>
          <w:sz w:val="28"/>
          <w:szCs w:val="28"/>
        </w:rPr>
        <w:t xml:space="preserve"> действий в интересах граждан старшего поколения в Российской Федерации до 2025 года, утвержденной распоряжением Правительства Российской Федерации от 5 февраля </w:t>
      </w:r>
      <w:r w:rsidR="00634831" w:rsidRPr="006A44C7">
        <w:rPr>
          <w:rFonts w:ascii="Times New Roman" w:hAnsi="Times New Roman" w:cs="Times New Roman"/>
          <w:sz w:val="28"/>
          <w:szCs w:val="28"/>
        </w:rPr>
        <w:t xml:space="preserve">          2016 г. №</w:t>
      </w:r>
      <w:r w:rsidR="001C1F35" w:rsidRPr="006A44C7">
        <w:rPr>
          <w:rFonts w:ascii="Times New Roman" w:hAnsi="Times New Roman" w:cs="Times New Roman"/>
          <w:sz w:val="28"/>
          <w:szCs w:val="28"/>
        </w:rPr>
        <w:t xml:space="preserve"> 164-р, </w:t>
      </w:r>
      <w:r w:rsidR="00892632" w:rsidRPr="006A44C7">
        <w:rPr>
          <w:rFonts w:ascii="Times New Roman" w:hAnsi="Times New Roman"/>
          <w:sz w:val="28"/>
          <w:szCs w:val="28"/>
        </w:rPr>
        <w:t xml:space="preserve">в 2019 году в рамках федерального проекта «Старшее поколение» реализовано мероприятие по приобретению автотранспорта, в целях осуществления доставки лиц старше 65 лет, проживающих в сельской местности, в медицинские организации. </w:t>
      </w:r>
    </w:p>
    <w:p w:rsidR="00892632" w:rsidRPr="006A44C7" w:rsidRDefault="00892632" w:rsidP="00892632">
      <w:pPr>
        <w:pStyle w:val="ab"/>
        <w:ind w:firstLine="709"/>
        <w:jc w:val="both"/>
        <w:rPr>
          <w:rFonts w:ascii="Times New Roman" w:hAnsi="Times New Roman"/>
          <w:sz w:val="28"/>
          <w:szCs w:val="28"/>
        </w:rPr>
      </w:pPr>
      <w:r w:rsidRPr="006A44C7">
        <w:rPr>
          <w:rFonts w:ascii="Times New Roman" w:hAnsi="Times New Roman"/>
          <w:sz w:val="28"/>
          <w:szCs w:val="28"/>
        </w:rPr>
        <w:t>Общий объем средств федерального бюджета, предусмотренных на эти цели в 2019 г. составил 2 358 020, 0 тыс. рублей.</w:t>
      </w:r>
    </w:p>
    <w:p w:rsidR="00892632" w:rsidRPr="006A44C7" w:rsidRDefault="00892632" w:rsidP="00892632">
      <w:pPr>
        <w:pStyle w:val="ab"/>
        <w:ind w:firstLine="709"/>
        <w:jc w:val="both"/>
        <w:rPr>
          <w:rFonts w:ascii="Times New Roman" w:hAnsi="Times New Roman"/>
          <w:sz w:val="28"/>
          <w:szCs w:val="28"/>
        </w:rPr>
      </w:pPr>
      <w:r w:rsidRPr="006A44C7">
        <w:rPr>
          <w:rFonts w:ascii="Times New Roman" w:hAnsi="Times New Roman"/>
          <w:sz w:val="28"/>
          <w:szCs w:val="28"/>
        </w:rPr>
        <w:t>Данное мероприятие реализовано во всех субъектах Российской Федерации, в которых имеются сельские территории (всего 82 региона).</w:t>
      </w:r>
    </w:p>
    <w:p w:rsidR="00892632" w:rsidRPr="006A44C7" w:rsidRDefault="00892632" w:rsidP="00892632">
      <w:pPr>
        <w:pStyle w:val="ab"/>
        <w:ind w:firstLine="709"/>
        <w:jc w:val="both"/>
        <w:rPr>
          <w:rFonts w:ascii="Times New Roman" w:hAnsi="Times New Roman"/>
          <w:sz w:val="28"/>
          <w:szCs w:val="28"/>
        </w:rPr>
      </w:pPr>
      <w:r w:rsidRPr="006A44C7">
        <w:rPr>
          <w:rFonts w:ascii="Times New Roman" w:hAnsi="Times New Roman"/>
          <w:sz w:val="28"/>
          <w:szCs w:val="28"/>
        </w:rPr>
        <w:t xml:space="preserve">В 2019 году субъектами Российской Федерации было приобретено 1580 единиц автотранспорта российского производства (134,5 % от плана), создано 1 580 мобильных бригад. </w:t>
      </w:r>
    </w:p>
    <w:p w:rsidR="00892632" w:rsidRPr="006A44C7" w:rsidRDefault="00892632" w:rsidP="00892632">
      <w:pPr>
        <w:pStyle w:val="ab"/>
        <w:ind w:firstLine="709"/>
        <w:jc w:val="both"/>
        <w:rPr>
          <w:rFonts w:ascii="Times New Roman" w:hAnsi="Times New Roman"/>
          <w:sz w:val="28"/>
          <w:szCs w:val="28"/>
        </w:rPr>
      </w:pPr>
      <w:r w:rsidRPr="006A44C7">
        <w:rPr>
          <w:rFonts w:ascii="Times New Roman" w:hAnsi="Times New Roman"/>
          <w:sz w:val="28"/>
          <w:szCs w:val="28"/>
        </w:rPr>
        <w:t>Благодаря этому уже в 2019 г. в 62 регионах на профилактические осмотры, включая диспансеризацию, в медицинские организации доставлено более 115 тыс. граждан старше 65 лет, проживающих в сельской местности, что способствовало своевременному выявлению отдельных социально значимых неинфекционных заболеваний (пневмония, хронические неинфекционные заболевания) и оказанию им своевременной медицинской помощи.</w:t>
      </w:r>
    </w:p>
    <w:p w:rsidR="00892632" w:rsidRPr="006A44C7" w:rsidRDefault="00892632" w:rsidP="00892632">
      <w:pPr>
        <w:pStyle w:val="Style22"/>
        <w:shd w:val="clear" w:color="auto" w:fill="auto"/>
        <w:spacing w:line="240" w:lineRule="auto"/>
        <w:ind w:left="20" w:right="40" w:firstLine="540"/>
        <w:rPr>
          <w:rFonts w:ascii="Times New Roman" w:eastAsia="Calibri" w:hAnsi="Times New Roman" w:cs="Times New Roman"/>
        </w:rPr>
      </w:pPr>
      <w:r w:rsidRPr="006A44C7">
        <w:rPr>
          <w:rFonts w:ascii="Times New Roman" w:eastAsia="Calibri" w:hAnsi="Times New Roman" w:cs="Times New Roman"/>
        </w:rPr>
        <w:t xml:space="preserve">В ходе реализации указанных мероприятий в системе «Электронный бюджет» с ВГТРК, АО «Телекомпания НТВ», АО «ТВ Центр», ООО </w:t>
      </w:r>
      <w:r w:rsidRPr="006A44C7">
        <w:rPr>
          <w:rFonts w:ascii="Times New Roman" w:eastAsia="Calibri" w:hAnsi="Times New Roman" w:cs="Times New Roman"/>
        </w:rPr>
        <w:lastRenderedPageBreak/>
        <w:t>«</w:t>
      </w:r>
      <w:proofErr w:type="spellStart"/>
      <w:r w:rsidRPr="006A44C7">
        <w:rPr>
          <w:rFonts w:ascii="Times New Roman" w:eastAsia="Calibri" w:hAnsi="Times New Roman" w:cs="Times New Roman"/>
        </w:rPr>
        <w:t>Пиманов</w:t>
      </w:r>
      <w:proofErr w:type="spellEnd"/>
      <w:r w:rsidRPr="006A44C7">
        <w:rPr>
          <w:rFonts w:ascii="Times New Roman" w:eastAsia="Calibri" w:hAnsi="Times New Roman" w:cs="Times New Roman"/>
        </w:rPr>
        <w:t xml:space="preserve"> и партнёры» и ОАО «ТРК ВС РФ «Звезда» заключено 5 соглашений о предоставлении из федерального бюджета субсидий и 2 дополнительных соглашений на общую сумму 120,0 млн. рублей.</w:t>
      </w:r>
    </w:p>
    <w:p w:rsidR="00892632" w:rsidRPr="006A44C7" w:rsidRDefault="00892632" w:rsidP="00892632">
      <w:pPr>
        <w:pStyle w:val="Style22"/>
        <w:shd w:val="clear" w:color="auto" w:fill="auto"/>
        <w:spacing w:line="240" w:lineRule="auto"/>
        <w:ind w:left="20" w:right="40" w:firstLine="700"/>
        <w:rPr>
          <w:rFonts w:ascii="Times New Roman" w:eastAsia="Calibri" w:hAnsi="Times New Roman" w:cs="Times New Roman"/>
        </w:rPr>
      </w:pPr>
      <w:r w:rsidRPr="006A44C7">
        <w:rPr>
          <w:rFonts w:ascii="Times New Roman" w:eastAsia="Calibri" w:hAnsi="Times New Roman" w:cs="Times New Roman"/>
        </w:rPr>
        <w:t xml:space="preserve">В телеэфире тематические программы и сюжеты размещаются с марта 2019 г.: на телеканале «Россия 1» (в том числе в утреннем информационном эфире), на телеканале «ТВ Центр» в утреннем информационном эфире, а также на «Первом канале» (рубрика в рамках программы «Жить здорово!»), телеканалах «НТВ» и «Звезда». </w:t>
      </w:r>
    </w:p>
    <w:p w:rsidR="00892632" w:rsidRPr="006A44C7" w:rsidRDefault="00892632" w:rsidP="00892632">
      <w:pPr>
        <w:pStyle w:val="ab"/>
        <w:ind w:firstLine="709"/>
        <w:jc w:val="both"/>
        <w:rPr>
          <w:rFonts w:ascii="Times New Roman" w:eastAsia="Calibri" w:hAnsi="Times New Roman" w:cs="Times New Roman"/>
          <w:sz w:val="28"/>
          <w:szCs w:val="28"/>
        </w:rPr>
      </w:pPr>
      <w:r w:rsidRPr="006A44C7">
        <w:rPr>
          <w:rFonts w:ascii="Times New Roman" w:hAnsi="Times New Roman"/>
          <w:sz w:val="28"/>
          <w:szCs w:val="28"/>
        </w:rPr>
        <w:t>Государственную поддержку получили 11 социально значимых проектов на общую сумму 120, 0 млн. руб.:</w:t>
      </w:r>
    </w:p>
    <w:p w:rsidR="00892632" w:rsidRPr="006A44C7" w:rsidRDefault="00892632" w:rsidP="00892632">
      <w:pPr>
        <w:pStyle w:val="ab"/>
        <w:ind w:firstLine="709"/>
        <w:jc w:val="both"/>
        <w:rPr>
          <w:rFonts w:ascii="Times New Roman" w:hAnsi="Times New Roman"/>
          <w:sz w:val="28"/>
          <w:szCs w:val="28"/>
        </w:rPr>
      </w:pPr>
      <w:r w:rsidRPr="006A44C7">
        <w:rPr>
          <w:rFonts w:ascii="Times New Roman" w:hAnsi="Times New Roman"/>
          <w:sz w:val="28"/>
          <w:szCs w:val="28"/>
        </w:rPr>
        <w:t xml:space="preserve"> АО «Телекомпания НТВ» проекты «ДОКТОР СВЕТ» и «Какие наши годы!» на сумму 23,0 млн. руб.;</w:t>
      </w:r>
    </w:p>
    <w:p w:rsidR="00892632" w:rsidRPr="006A44C7" w:rsidRDefault="00892632" w:rsidP="00892632">
      <w:pPr>
        <w:pStyle w:val="ab"/>
        <w:ind w:firstLine="709"/>
        <w:jc w:val="both"/>
        <w:rPr>
          <w:rFonts w:ascii="Times New Roman" w:hAnsi="Times New Roman"/>
          <w:sz w:val="28"/>
          <w:szCs w:val="28"/>
        </w:rPr>
      </w:pPr>
      <w:r w:rsidRPr="006A44C7">
        <w:rPr>
          <w:rFonts w:ascii="Times New Roman" w:hAnsi="Times New Roman"/>
          <w:sz w:val="28"/>
          <w:szCs w:val="28"/>
        </w:rPr>
        <w:t>АО «ТВ Центр» проект «До 60 и старше» на сумму 18, 0 млн. руб.;</w:t>
      </w:r>
    </w:p>
    <w:p w:rsidR="00892632" w:rsidRPr="006A44C7" w:rsidRDefault="00892632" w:rsidP="00892632">
      <w:pPr>
        <w:pStyle w:val="Style22"/>
        <w:shd w:val="clear" w:color="auto" w:fill="auto"/>
        <w:spacing w:line="240" w:lineRule="auto"/>
        <w:ind w:left="20" w:right="40" w:firstLine="540"/>
        <w:rPr>
          <w:rFonts w:ascii="Times New Roman" w:eastAsia="Calibri" w:hAnsi="Times New Roman" w:cs="Times New Roman"/>
        </w:rPr>
      </w:pPr>
      <w:r w:rsidRPr="006A44C7">
        <w:rPr>
          <w:rFonts w:ascii="Times New Roman" w:eastAsia="Calibri" w:hAnsi="Times New Roman" w:cs="Times New Roman"/>
        </w:rPr>
        <w:t xml:space="preserve">ВГТРК проекты «Перспектива. Старшее поколение», «Перспектива. Старшее поколение. Экспертное мнение», «Выходные данные. Старшее поколение», «О самом главном», «Андрей Малахов. Прямой эфир. Старшее поколение» и «Судьба человека с Борисом </w:t>
      </w:r>
      <w:proofErr w:type="spellStart"/>
      <w:r w:rsidRPr="006A44C7">
        <w:rPr>
          <w:rFonts w:ascii="Times New Roman" w:eastAsia="Calibri" w:hAnsi="Times New Roman" w:cs="Times New Roman"/>
        </w:rPr>
        <w:t>Корчевниковым</w:t>
      </w:r>
      <w:proofErr w:type="spellEnd"/>
      <w:r w:rsidRPr="006A44C7">
        <w:rPr>
          <w:rFonts w:ascii="Times New Roman" w:eastAsia="Calibri" w:hAnsi="Times New Roman" w:cs="Times New Roman"/>
        </w:rPr>
        <w:t xml:space="preserve">» на сумму 44,0 </w:t>
      </w:r>
      <w:proofErr w:type="spellStart"/>
      <w:r w:rsidRPr="006A44C7">
        <w:rPr>
          <w:rFonts w:ascii="Times New Roman" w:eastAsia="Calibri" w:hAnsi="Times New Roman" w:cs="Times New Roman"/>
        </w:rPr>
        <w:t>млн.руб</w:t>
      </w:r>
      <w:proofErr w:type="spellEnd"/>
      <w:r w:rsidRPr="006A44C7">
        <w:rPr>
          <w:rFonts w:ascii="Times New Roman" w:eastAsia="Calibri" w:hAnsi="Times New Roman" w:cs="Times New Roman"/>
        </w:rPr>
        <w:t>.;</w:t>
      </w:r>
    </w:p>
    <w:p w:rsidR="00892632" w:rsidRPr="006A44C7" w:rsidRDefault="00892632" w:rsidP="00892632">
      <w:pPr>
        <w:pStyle w:val="Style22"/>
        <w:shd w:val="clear" w:color="auto" w:fill="auto"/>
        <w:spacing w:line="240" w:lineRule="auto"/>
        <w:ind w:left="20" w:right="40" w:firstLine="540"/>
        <w:rPr>
          <w:rFonts w:ascii="Times New Roman" w:eastAsia="Calibri" w:hAnsi="Times New Roman" w:cs="Times New Roman"/>
        </w:rPr>
      </w:pPr>
      <w:r w:rsidRPr="006A44C7">
        <w:rPr>
          <w:rFonts w:ascii="Times New Roman" w:eastAsia="Calibri" w:hAnsi="Times New Roman" w:cs="Times New Roman"/>
        </w:rPr>
        <w:t xml:space="preserve"> ОАО «ТРК ВС РФ «ЗВЕЗДА» проект «Скрытые угрозы с Николаем </w:t>
      </w:r>
      <w:proofErr w:type="spellStart"/>
      <w:r w:rsidRPr="006A44C7">
        <w:rPr>
          <w:rFonts w:ascii="Times New Roman" w:eastAsia="Calibri" w:hAnsi="Times New Roman" w:cs="Times New Roman"/>
        </w:rPr>
        <w:t>Чиндяйкиным</w:t>
      </w:r>
      <w:proofErr w:type="spellEnd"/>
      <w:r w:rsidRPr="006A44C7">
        <w:rPr>
          <w:rFonts w:ascii="Times New Roman" w:eastAsia="Calibri" w:hAnsi="Times New Roman" w:cs="Times New Roman"/>
        </w:rPr>
        <w:t>. Спецпроект «Мифы о возрасте» на сумму 8 ,0 млн. руб.;</w:t>
      </w:r>
    </w:p>
    <w:p w:rsidR="00892632" w:rsidRPr="006A44C7" w:rsidRDefault="00892632" w:rsidP="00892632">
      <w:pPr>
        <w:pStyle w:val="Style22"/>
        <w:shd w:val="clear" w:color="auto" w:fill="auto"/>
        <w:spacing w:line="240" w:lineRule="auto"/>
        <w:ind w:left="20" w:right="40" w:firstLine="540"/>
        <w:rPr>
          <w:rFonts w:ascii="Times New Roman" w:eastAsia="Calibri" w:hAnsi="Times New Roman" w:cs="Times New Roman"/>
        </w:rPr>
      </w:pPr>
      <w:r w:rsidRPr="006A44C7">
        <w:rPr>
          <w:rFonts w:ascii="Times New Roman" w:eastAsia="Calibri" w:hAnsi="Times New Roman" w:cs="Times New Roman"/>
        </w:rPr>
        <w:t xml:space="preserve"> ООО «</w:t>
      </w:r>
      <w:proofErr w:type="spellStart"/>
      <w:r w:rsidRPr="006A44C7">
        <w:rPr>
          <w:rFonts w:ascii="Times New Roman" w:eastAsia="Calibri" w:hAnsi="Times New Roman" w:cs="Times New Roman"/>
        </w:rPr>
        <w:t>Пиманов</w:t>
      </w:r>
      <w:proofErr w:type="spellEnd"/>
      <w:r w:rsidRPr="006A44C7">
        <w:rPr>
          <w:rFonts w:ascii="Times New Roman" w:eastAsia="Calibri" w:hAnsi="Times New Roman" w:cs="Times New Roman"/>
        </w:rPr>
        <w:t xml:space="preserve"> и партнеры» проект «Жить здорово! До 60 и старше» на сумму 27,0 млн. руб.</w:t>
      </w:r>
    </w:p>
    <w:p w:rsidR="00892632" w:rsidRPr="006A44C7" w:rsidRDefault="00892632" w:rsidP="00C5753D">
      <w:pPr>
        <w:pStyle w:val="Style22"/>
        <w:shd w:val="clear" w:color="auto" w:fill="auto"/>
        <w:spacing w:line="240" w:lineRule="auto"/>
        <w:ind w:left="20" w:right="20" w:firstLine="700"/>
        <w:jc w:val="left"/>
        <w:rPr>
          <w:rFonts w:ascii="Times New Roman" w:eastAsia="Calibri" w:hAnsi="Times New Roman" w:cs="Times New Roman"/>
        </w:rPr>
      </w:pPr>
      <w:r w:rsidRPr="006A44C7">
        <w:rPr>
          <w:rFonts w:ascii="Times New Roman" w:eastAsia="Calibri" w:hAnsi="Times New Roman" w:cs="Times New Roman"/>
        </w:rPr>
        <w:t xml:space="preserve">В рамках федерального проекта «Старшее поколение» в эфир вышло </w:t>
      </w:r>
      <w:r w:rsidR="00C5753D" w:rsidRPr="006A44C7">
        <w:rPr>
          <w:rFonts w:ascii="Times New Roman" w:eastAsia="Calibri" w:hAnsi="Times New Roman" w:cs="Times New Roman"/>
        </w:rPr>
        <w:t>339</w:t>
      </w:r>
      <w:r w:rsidRPr="006A44C7">
        <w:rPr>
          <w:rFonts w:ascii="Times New Roman" w:eastAsia="Calibri" w:hAnsi="Times New Roman" w:cs="Times New Roman"/>
        </w:rPr>
        <w:t xml:space="preserve"> телепрограмм</w:t>
      </w:r>
      <w:r w:rsidR="00C5753D" w:rsidRPr="006A44C7">
        <w:rPr>
          <w:rFonts w:ascii="Times New Roman" w:eastAsia="Calibri" w:hAnsi="Times New Roman" w:cs="Times New Roman"/>
        </w:rPr>
        <w:t xml:space="preserve">, количество просмотров эфира – 67 438 304, </w:t>
      </w:r>
      <w:r w:rsidRPr="006A44C7">
        <w:rPr>
          <w:rFonts w:ascii="Times New Roman" w:eastAsia="Calibri" w:hAnsi="Times New Roman" w:cs="Times New Roman"/>
        </w:rPr>
        <w:t>количест</w:t>
      </w:r>
      <w:r w:rsidR="00C5753D" w:rsidRPr="006A44C7">
        <w:rPr>
          <w:rFonts w:ascii="Times New Roman" w:eastAsia="Calibri" w:hAnsi="Times New Roman" w:cs="Times New Roman"/>
        </w:rPr>
        <w:t>во просмотров в Интернете – 4 707</w:t>
      </w:r>
      <w:r w:rsidR="00EA0935" w:rsidRPr="006A44C7">
        <w:rPr>
          <w:rFonts w:ascii="Times New Roman" w:eastAsia="Calibri" w:hAnsi="Times New Roman" w:cs="Times New Roman"/>
        </w:rPr>
        <w:t> </w:t>
      </w:r>
      <w:r w:rsidR="00C5753D" w:rsidRPr="006A44C7">
        <w:rPr>
          <w:rFonts w:ascii="Times New Roman" w:eastAsia="Calibri" w:hAnsi="Times New Roman" w:cs="Times New Roman"/>
        </w:rPr>
        <w:t>084</w:t>
      </w:r>
      <w:r w:rsidRPr="006A44C7">
        <w:rPr>
          <w:rFonts w:ascii="Times New Roman" w:eastAsia="Calibri" w:hAnsi="Times New Roman" w:cs="Times New Roman"/>
        </w:rPr>
        <w:t>.</w:t>
      </w:r>
    </w:p>
    <w:p w:rsidR="00EA0935" w:rsidRPr="006A44C7" w:rsidRDefault="00EA0935" w:rsidP="00EA0935">
      <w:pPr>
        <w:pStyle w:val="ab"/>
        <w:ind w:firstLine="709"/>
        <w:jc w:val="both"/>
        <w:rPr>
          <w:rFonts w:ascii="Times New Roman" w:hAnsi="Times New Roman"/>
          <w:sz w:val="28"/>
          <w:szCs w:val="28"/>
        </w:rPr>
      </w:pPr>
      <w:r w:rsidRPr="006A44C7">
        <w:rPr>
          <w:rFonts w:ascii="Times New Roman" w:hAnsi="Times New Roman"/>
          <w:sz w:val="28"/>
          <w:szCs w:val="28"/>
        </w:rPr>
        <w:t>Средства на реализацию указанных мероприятий Роспечатью в          2019 г. были предусмотрены в федеральном бюджете в общем объеме 150 млн. рублей.</w:t>
      </w:r>
    </w:p>
    <w:p w:rsidR="00892632" w:rsidRPr="006A44C7" w:rsidRDefault="00892632" w:rsidP="00892632">
      <w:pPr>
        <w:pStyle w:val="ab"/>
        <w:ind w:firstLine="709"/>
        <w:jc w:val="both"/>
        <w:rPr>
          <w:rFonts w:ascii="Times New Roman" w:eastAsia="Calibri" w:hAnsi="Times New Roman" w:cs="Times New Roman"/>
          <w:sz w:val="28"/>
          <w:szCs w:val="28"/>
        </w:rPr>
      </w:pPr>
      <w:r w:rsidRPr="006A44C7">
        <w:rPr>
          <w:rFonts w:ascii="Times New Roman" w:hAnsi="Times New Roman"/>
          <w:sz w:val="28"/>
          <w:szCs w:val="28"/>
        </w:rPr>
        <w:t>Наряду с этим, в 2019 году тираж периодических печатных изданий, реализовавших проекты, направленные на поддержку и повышение качества жизни граждан старшего поколения, составил не менее 500 тысяч экземпляров.</w:t>
      </w:r>
    </w:p>
    <w:p w:rsidR="00892632" w:rsidRPr="006A44C7" w:rsidRDefault="00892632" w:rsidP="00892632">
      <w:pPr>
        <w:pStyle w:val="ab"/>
        <w:ind w:firstLine="709"/>
        <w:jc w:val="both"/>
        <w:rPr>
          <w:rFonts w:ascii="Times New Roman" w:hAnsi="Times New Roman"/>
          <w:sz w:val="28"/>
          <w:szCs w:val="28"/>
        </w:rPr>
      </w:pPr>
      <w:r w:rsidRPr="006A44C7">
        <w:rPr>
          <w:rFonts w:ascii="Times New Roman" w:hAnsi="Times New Roman"/>
          <w:sz w:val="28"/>
          <w:szCs w:val="28"/>
        </w:rPr>
        <w:t>Государственную поддержку получили 4 СМИ на реализацию 4-х социально значимых проектов на общую сумму 30, 0 млн. рублей:</w:t>
      </w:r>
    </w:p>
    <w:p w:rsidR="00892632" w:rsidRPr="006A44C7" w:rsidRDefault="00892632" w:rsidP="00892632">
      <w:pPr>
        <w:pStyle w:val="ab"/>
        <w:ind w:firstLine="709"/>
        <w:jc w:val="both"/>
        <w:rPr>
          <w:rFonts w:ascii="Times New Roman" w:hAnsi="Times New Roman"/>
          <w:sz w:val="28"/>
          <w:szCs w:val="28"/>
        </w:rPr>
      </w:pPr>
      <w:r w:rsidRPr="006A44C7">
        <w:rPr>
          <w:rFonts w:ascii="Times New Roman" w:hAnsi="Times New Roman"/>
          <w:sz w:val="28"/>
          <w:szCs w:val="28"/>
        </w:rPr>
        <w:t>«Аргументы и факты» проект «Старшее поколение» на сумму 10,0 млн. рублей;</w:t>
      </w:r>
    </w:p>
    <w:p w:rsidR="00892632" w:rsidRPr="006A44C7" w:rsidRDefault="00892632" w:rsidP="00892632">
      <w:pPr>
        <w:pStyle w:val="ab"/>
        <w:ind w:firstLine="709"/>
        <w:jc w:val="both"/>
        <w:rPr>
          <w:rFonts w:ascii="Times New Roman" w:hAnsi="Times New Roman"/>
          <w:sz w:val="28"/>
          <w:szCs w:val="28"/>
        </w:rPr>
      </w:pPr>
      <w:r w:rsidRPr="006A44C7">
        <w:rPr>
          <w:rFonts w:ascii="Times New Roman" w:hAnsi="Times New Roman"/>
          <w:sz w:val="28"/>
          <w:szCs w:val="28"/>
        </w:rPr>
        <w:t>«Комсомольская правда» проект «Старшее поколение» на сумму 15,0 млн. рублей;</w:t>
      </w:r>
    </w:p>
    <w:p w:rsidR="00892632" w:rsidRPr="006A44C7" w:rsidRDefault="00892632" w:rsidP="00892632">
      <w:pPr>
        <w:pStyle w:val="ab"/>
        <w:ind w:firstLine="709"/>
        <w:jc w:val="both"/>
        <w:rPr>
          <w:rFonts w:ascii="Times New Roman" w:hAnsi="Times New Roman"/>
          <w:sz w:val="28"/>
          <w:szCs w:val="28"/>
        </w:rPr>
      </w:pPr>
      <w:r w:rsidRPr="006A44C7">
        <w:rPr>
          <w:rFonts w:ascii="Times New Roman" w:hAnsi="Times New Roman"/>
          <w:sz w:val="28"/>
          <w:szCs w:val="28"/>
        </w:rPr>
        <w:t>«Московский комсомолец» проект «Золотой возраст» на сумму 4,9 млн. рублей;</w:t>
      </w:r>
    </w:p>
    <w:p w:rsidR="00892632" w:rsidRPr="006A44C7" w:rsidRDefault="00892632" w:rsidP="00892632">
      <w:pPr>
        <w:pStyle w:val="ab"/>
        <w:ind w:firstLine="709"/>
        <w:jc w:val="both"/>
        <w:rPr>
          <w:rFonts w:ascii="Times New Roman" w:hAnsi="Times New Roman"/>
          <w:sz w:val="28"/>
          <w:szCs w:val="28"/>
        </w:rPr>
      </w:pPr>
      <w:r w:rsidRPr="006A44C7">
        <w:rPr>
          <w:rFonts w:ascii="Times New Roman" w:hAnsi="Times New Roman"/>
          <w:sz w:val="28"/>
          <w:szCs w:val="28"/>
        </w:rPr>
        <w:t xml:space="preserve"> «МК-Бульвар» проект «Золотой возраст» на сумму 0,1 млн. рублей.</w:t>
      </w:r>
    </w:p>
    <w:p w:rsidR="00892632" w:rsidRPr="006A44C7" w:rsidRDefault="00892632" w:rsidP="00892632">
      <w:pPr>
        <w:pStyle w:val="ab"/>
        <w:ind w:firstLine="709"/>
        <w:jc w:val="both"/>
        <w:rPr>
          <w:rFonts w:ascii="Times New Roman" w:hAnsi="Times New Roman"/>
          <w:sz w:val="28"/>
          <w:szCs w:val="28"/>
        </w:rPr>
      </w:pPr>
      <w:r w:rsidRPr="006A44C7">
        <w:rPr>
          <w:rFonts w:ascii="Times New Roman" w:hAnsi="Times New Roman"/>
          <w:sz w:val="28"/>
          <w:szCs w:val="28"/>
        </w:rPr>
        <w:t xml:space="preserve">Общий </w:t>
      </w:r>
      <w:proofErr w:type="spellStart"/>
      <w:r w:rsidRPr="006A44C7">
        <w:rPr>
          <w:rFonts w:ascii="Times New Roman" w:hAnsi="Times New Roman"/>
          <w:sz w:val="28"/>
          <w:szCs w:val="28"/>
        </w:rPr>
        <w:t>среднеразовый</w:t>
      </w:r>
      <w:proofErr w:type="spellEnd"/>
      <w:r w:rsidRPr="006A44C7">
        <w:rPr>
          <w:rFonts w:ascii="Times New Roman" w:hAnsi="Times New Roman"/>
          <w:sz w:val="28"/>
          <w:szCs w:val="28"/>
        </w:rPr>
        <w:t xml:space="preserve"> тираж - 2 868,2 тыс. экземпляров. </w:t>
      </w:r>
    </w:p>
    <w:p w:rsidR="00BE1221" w:rsidRPr="006A44C7" w:rsidRDefault="00BE1221" w:rsidP="00892632">
      <w:pPr>
        <w:pStyle w:val="ab"/>
        <w:ind w:firstLine="709"/>
        <w:jc w:val="both"/>
        <w:rPr>
          <w:rFonts w:ascii="Times New Roman" w:eastAsia="Times New Roman" w:hAnsi="Times New Roman"/>
          <w:sz w:val="28"/>
          <w:szCs w:val="28"/>
          <w:lang w:eastAsia="ru-RU"/>
        </w:rPr>
      </w:pPr>
      <w:r w:rsidRPr="006A44C7">
        <w:rPr>
          <w:rFonts w:ascii="Times New Roman" w:eastAsia="Times New Roman" w:hAnsi="Times New Roman"/>
          <w:sz w:val="28"/>
          <w:szCs w:val="28"/>
          <w:lang w:eastAsia="ru-RU"/>
        </w:rPr>
        <w:lastRenderedPageBreak/>
        <w:t xml:space="preserve">Наряду с этим в рамках реализации федерального проекта «Старшее поколение» проводится работа по внедрению </w:t>
      </w:r>
      <w:r w:rsidR="00892632" w:rsidRPr="006A44C7">
        <w:rPr>
          <w:rFonts w:ascii="Times New Roman" w:eastAsia="Times New Roman" w:hAnsi="Times New Roman"/>
          <w:sz w:val="28"/>
          <w:szCs w:val="28"/>
          <w:lang w:eastAsia="ru-RU"/>
        </w:rPr>
        <w:t>системы долговременного ухода за гражданами пожилого возраста и инвалидами</w:t>
      </w:r>
      <w:r w:rsidRPr="006A44C7">
        <w:rPr>
          <w:rFonts w:ascii="Times New Roman" w:eastAsia="Times New Roman" w:hAnsi="Times New Roman"/>
          <w:sz w:val="28"/>
          <w:szCs w:val="28"/>
          <w:lang w:eastAsia="ru-RU"/>
        </w:rPr>
        <w:t>.</w:t>
      </w:r>
    </w:p>
    <w:p w:rsidR="00BE1221" w:rsidRPr="006A44C7" w:rsidRDefault="00892632" w:rsidP="00892632">
      <w:pPr>
        <w:pStyle w:val="ab"/>
        <w:ind w:firstLine="709"/>
        <w:jc w:val="both"/>
        <w:rPr>
          <w:rFonts w:ascii="Times New Roman" w:eastAsia="Times New Roman" w:hAnsi="Times New Roman"/>
          <w:sz w:val="28"/>
          <w:szCs w:val="28"/>
          <w:lang w:eastAsia="ru-RU"/>
        </w:rPr>
      </w:pPr>
      <w:r w:rsidRPr="006A44C7">
        <w:rPr>
          <w:rFonts w:ascii="Times New Roman" w:eastAsia="Times New Roman" w:hAnsi="Times New Roman"/>
          <w:sz w:val="28"/>
          <w:szCs w:val="28"/>
          <w:lang w:eastAsia="ru-RU"/>
        </w:rPr>
        <w:t xml:space="preserve">В 2019 году реализация пилотного проекта </w:t>
      </w:r>
      <w:r w:rsidR="00BE1221" w:rsidRPr="006A44C7">
        <w:rPr>
          <w:rFonts w:ascii="Times New Roman" w:eastAsia="Times New Roman" w:hAnsi="Times New Roman"/>
          <w:sz w:val="28"/>
          <w:szCs w:val="28"/>
          <w:lang w:eastAsia="ru-RU"/>
        </w:rPr>
        <w:t>приняли участие 12 субъектов Российской Федерации.</w:t>
      </w:r>
    </w:p>
    <w:p w:rsidR="009C2338" w:rsidRPr="006A44C7" w:rsidRDefault="00192FA6" w:rsidP="00892632">
      <w:pPr>
        <w:ind w:firstLine="709"/>
        <w:jc w:val="both"/>
        <w:rPr>
          <w:rFonts w:ascii="Times New Roman" w:hAnsi="Times New Roman" w:cs="Times New Roman"/>
          <w:sz w:val="28"/>
          <w:szCs w:val="28"/>
        </w:rPr>
      </w:pPr>
      <w:r w:rsidRPr="006A44C7">
        <w:rPr>
          <w:rFonts w:ascii="Times New Roman" w:hAnsi="Times New Roman" w:cs="Times New Roman"/>
          <w:sz w:val="28"/>
          <w:szCs w:val="28"/>
        </w:rPr>
        <w:t>Значение показателя «</w:t>
      </w:r>
      <w:r w:rsidR="009C2338" w:rsidRPr="006A44C7">
        <w:rPr>
          <w:rFonts w:ascii="Times New Roman" w:hAnsi="Times New Roman" w:cs="Times New Roman"/>
          <w:sz w:val="28"/>
          <w:szCs w:val="28"/>
        </w:rPr>
        <w:t>Доля граждан старшего поколения, получивших социальное обслуживание, в общем числе граждан старшего поколения, признанных нуждающ</w:t>
      </w:r>
      <w:r w:rsidRPr="006A44C7">
        <w:rPr>
          <w:rFonts w:ascii="Times New Roman" w:hAnsi="Times New Roman" w:cs="Times New Roman"/>
          <w:sz w:val="28"/>
          <w:szCs w:val="28"/>
        </w:rPr>
        <w:t>имися в социальном обслуживании» составило 99, 9%.</w:t>
      </w:r>
    </w:p>
    <w:p w:rsidR="001C1F35" w:rsidRPr="006A44C7" w:rsidRDefault="00192FA6" w:rsidP="001C1F35">
      <w:pPr>
        <w:ind w:firstLine="709"/>
        <w:jc w:val="both"/>
        <w:rPr>
          <w:rFonts w:ascii="Times New Roman" w:hAnsi="Times New Roman" w:cs="Times New Roman"/>
          <w:sz w:val="28"/>
          <w:szCs w:val="28"/>
        </w:rPr>
      </w:pPr>
      <w:r w:rsidRPr="006A44C7">
        <w:rPr>
          <w:rFonts w:ascii="Times New Roman" w:hAnsi="Times New Roman" w:cs="Times New Roman"/>
          <w:sz w:val="28"/>
          <w:szCs w:val="28"/>
        </w:rPr>
        <w:t xml:space="preserve">В рамках реализации </w:t>
      </w:r>
      <w:hyperlink r:id="rId14" w:history="1">
        <w:r w:rsidR="001C1F35" w:rsidRPr="006A44C7">
          <w:rPr>
            <w:rFonts w:ascii="Times New Roman" w:hAnsi="Times New Roman" w:cs="Times New Roman"/>
            <w:sz w:val="28"/>
            <w:szCs w:val="28"/>
          </w:rPr>
          <w:t>Указа</w:t>
        </w:r>
      </w:hyperlink>
      <w:r w:rsidR="001C1F35" w:rsidRPr="006A44C7">
        <w:rPr>
          <w:rFonts w:ascii="Times New Roman" w:hAnsi="Times New Roman" w:cs="Times New Roman"/>
          <w:sz w:val="28"/>
          <w:szCs w:val="28"/>
        </w:rPr>
        <w:t xml:space="preserve"> Президента Российс</w:t>
      </w:r>
      <w:r w:rsidRPr="006A44C7">
        <w:rPr>
          <w:rFonts w:ascii="Times New Roman" w:hAnsi="Times New Roman" w:cs="Times New Roman"/>
          <w:sz w:val="28"/>
          <w:szCs w:val="28"/>
        </w:rPr>
        <w:t xml:space="preserve">кой Федерации от </w:t>
      </w:r>
      <w:r w:rsidR="00F25365" w:rsidRPr="006A44C7">
        <w:rPr>
          <w:rFonts w:ascii="Times New Roman" w:hAnsi="Times New Roman" w:cs="Times New Roman"/>
          <w:sz w:val="28"/>
          <w:szCs w:val="28"/>
        </w:rPr>
        <w:t xml:space="preserve">          </w:t>
      </w:r>
      <w:r w:rsidRPr="006A44C7">
        <w:rPr>
          <w:rFonts w:ascii="Times New Roman" w:hAnsi="Times New Roman" w:cs="Times New Roman"/>
          <w:sz w:val="28"/>
          <w:szCs w:val="28"/>
        </w:rPr>
        <w:t>7 мая 2018 г. № 204 «</w:t>
      </w:r>
      <w:r w:rsidR="001C1F35" w:rsidRPr="006A44C7">
        <w:rPr>
          <w:rFonts w:ascii="Times New Roman" w:hAnsi="Times New Roman" w:cs="Times New Roman"/>
          <w:sz w:val="28"/>
          <w:szCs w:val="28"/>
        </w:rPr>
        <w:t>О национальных целях и стратегических задачах развития Российской Федер</w:t>
      </w:r>
      <w:r w:rsidRPr="006A44C7">
        <w:rPr>
          <w:rFonts w:ascii="Times New Roman" w:hAnsi="Times New Roman" w:cs="Times New Roman"/>
          <w:sz w:val="28"/>
          <w:szCs w:val="28"/>
        </w:rPr>
        <w:t>ации на период до 2024 года» принят</w:t>
      </w:r>
      <w:r w:rsidR="00D7065F" w:rsidRPr="006A44C7">
        <w:rPr>
          <w:rFonts w:ascii="Times New Roman" w:hAnsi="Times New Roman" w:cs="Times New Roman"/>
          <w:sz w:val="28"/>
          <w:szCs w:val="28"/>
        </w:rPr>
        <w:t>ы</w:t>
      </w:r>
      <w:r w:rsidRPr="006A44C7">
        <w:rPr>
          <w:rFonts w:ascii="Times New Roman" w:hAnsi="Times New Roman" w:cs="Times New Roman"/>
          <w:sz w:val="28"/>
          <w:szCs w:val="28"/>
        </w:rPr>
        <w:t xml:space="preserve"> и реализу</w:t>
      </w:r>
      <w:r w:rsidR="00770261" w:rsidRPr="006A44C7">
        <w:rPr>
          <w:rFonts w:ascii="Times New Roman" w:hAnsi="Times New Roman" w:cs="Times New Roman"/>
          <w:sz w:val="28"/>
          <w:szCs w:val="28"/>
        </w:rPr>
        <w:t>е</w:t>
      </w:r>
      <w:r w:rsidRPr="006A44C7">
        <w:rPr>
          <w:rFonts w:ascii="Times New Roman" w:hAnsi="Times New Roman" w:cs="Times New Roman"/>
          <w:sz w:val="28"/>
          <w:szCs w:val="28"/>
        </w:rPr>
        <w:t xml:space="preserve">тся </w:t>
      </w:r>
      <w:r w:rsidR="00770261" w:rsidRPr="006A44C7">
        <w:rPr>
          <w:rFonts w:ascii="Times New Roman" w:hAnsi="Times New Roman" w:cs="Times New Roman"/>
          <w:sz w:val="28"/>
          <w:szCs w:val="28"/>
        </w:rPr>
        <w:t>с 2019 год</w:t>
      </w:r>
      <w:r w:rsidR="00D7065F" w:rsidRPr="006A44C7">
        <w:rPr>
          <w:rFonts w:ascii="Times New Roman" w:hAnsi="Times New Roman" w:cs="Times New Roman"/>
          <w:sz w:val="28"/>
          <w:szCs w:val="28"/>
        </w:rPr>
        <w:t>а</w:t>
      </w:r>
      <w:r w:rsidR="00770261" w:rsidRPr="006A44C7">
        <w:rPr>
          <w:rFonts w:ascii="Times New Roman" w:hAnsi="Times New Roman" w:cs="Times New Roman"/>
          <w:sz w:val="28"/>
          <w:szCs w:val="28"/>
        </w:rPr>
        <w:t xml:space="preserve"> федеральные проекты </w:t>
      </w:r>
      <w:r w:rsidR="00770261" w:rsidRPr="006A44C7">
        <w:rPr>
          <w:rFonts w:ascii="Times New Roman" w:hAnsi="Times New Roman"/>
          <w:sz w:val="28"/>
          <w:szCs w:val="28"/>
        </w:rPr>
        <w:t>«Старшее поколение»</w:t>
      </w:r>
      <w:r w:rsidR="00D7065F" w:rsidRPr="006A44C7">
        <w:rPr>
          <w:rFonts w:ascii="Times New Roman" w:hAnsi="Times New Roman"/>
          <w:sz w:val="28"/>
          <w:szCs w:val="28"/>
        </w:rPr>
        <w:t xml:space="preserve"> и </w:t>
      </w:r>
      <w:r w:rsidR="00D7065F" w:rsidRPr="006A44C7">
        <w:rPr>
          <w:rFonts w:ascii="Times New Roman" w:hAnsi="Times New Roman" w:cs="Times New Roman"/>
          <w:sz w:val="28"/>
          <w:szCs w:val="28"/>
        </w:rPr>
        <w:t>«Финансовая поддержка семей при рождении детей»</w:t>
      </w:r>
      <w:r w:rsidR="00D7065F" w:rsidRPr="006A44C7">
        <w:rPr>
          <w:rFonts w:ascii="Times New Roman" w:hAnsi="Times New Roman" w:cs="Times New Roman"/>
          <w:b/>
          <w:sz w:val="28"/>
          <w:szCs w:val="28"/>
        </w:rPr>
        <w:t xml:space="preserve"> </w:t>
      </w:r>
      <w:r w:rsidR="00D7065F" w:rsidRPr="006A44C7">
        <w:rPr>
          <w:rFonts w:ascii="Times New Roman" w:hAnsi="Times New Roman" w:cs="Times New Roman"/>
          <w:sz w:val="28"/>
          <w:szCs w:val="28"/>
        </w:rPr>
        <w:t>Национального проекта «Демография».</w:t>
      </w:r>
    </w:p>
    <w:p w:rsidR="00D7065F" w:rsidRPr="006A44C7" w:rsidRDefault="00EF146D" w:rsidP="00EF146D">
      <w:pPr>
        <w:shd w:val="clear" w:color="auto" w:fill="FFFFFF"/>
        <w:ind w:firstLine="714"/>
        <w:jc w:val="both"/>
        <w:rPr>
          <w:rFonts w:ascii="Times New Roman" w:hAnsi="Times New Roman"/>
          <w:sz w:val="28"/>
          <w:szCs w:val="28"/>
        </w:rPr>
      </w:pPr>
      <w:r w:rsidRPr="006A44C7">
        <w:rPr>
          <w:rFonts w:ascii="Times New Roman" w:hAnsi="Times New Roman"/>
          <w:sz w:val="28"/>
          <w:szCs w:val="28"/>
        </w:rPr>
        <w:t>В целях реализации</w:t>
      </w:r>
      <w:r w:rsidR="00D7065F" w:rsidRPr="006A44C7">
        <w:rPr>
          <w:rFonts w:ascii="Times New Roman" w:hAnsi="Times New Roman"/>
          <w:sz w:val="28"/>
          <w:szCs w:val="28"/>
        </w:rPr>
        <w:t xml:space="preserve"> </w:t>
      </w:r>
      <w:r w:rsidRPr="006A44C7">
        <w:rPr>
          <w:rFonts w:ascii="Times New Roman" w:hAnsi="Times New Roman" w:cs="Times New Roman"/>
          <w:sz w:val="28"/>
          <w:szCs w:val="28"/>
        </w:rPr>
        <w:t xml:space="preserve">федерального проекта </w:t>
      </w:r>
      <w:r w:rsidRPr="006A44C7">
        <w:rPr>
          <w:rFonts w:ascii="Times New Roman" w:hAnsi="Times New Roman"/>
          <w:sz w:val="28"/>
          <w:szCs w:val="28"/>
        </w:rPr>
        <w:t xml:space="preserve">«Старшее поколение» </w:t>
      </w:r>
      <w:r w:rsidR="00D7065F" w:rsidRPr="006A44C7">
        <w:rPr>
          <w:rFonts w:ascii="Times New Roman" w:hAnsi="Times New Roman"/>
          <w:sz w:val="28"/>
          <w:szCs w:val="28"/>
        </w:rPr>
        <w:t xml:space="preserve">в рамках </w:t>
      </w:r>
      <w:r w:rsidRPr="006A44C7">
        <w:rPr>
          <w:rFonts w:ascii="Times New Roman" w:hAnsi="Times New Roman"/>
          <w:sz w:val="28"/>
          <w:szCs w:val="28"/>
        </w:rPr>
        <w:t xml:space="preserve">Госпрограммы в 2019 году предоставлены субсидии субъектам Российской Федерации в общем объеме 2, 0 млрд. </w:t>
      </w:r>
      <w:r w:rsidR="00D7065F" w:rsidRPr="006A44C7">
        <w:rPr>
          <w:rFonts w:ascii="Times New Roman" w:hAnsi="Times New Roman"/>
          <w:sz w:val="28"/>
          <w:szCs w:val="28"/>
        </w:rPr>
        <w:t>р</w:t>
      </w:r>
      <w:r w:rsidRPr="006A44C7">
        <w:rPr>
          <w:rFonts w:ascii="Times New Roman" w:hAnsi="Times New Roman"/>
          <w:sz w:val="28"/>
          <w:szCs w:val="28"/>
        </w:rPr>
        <w:t>ублей.</w:t>
      </w:r>
    </w:p>
    <w:p w:rsidR="003433AA" w:rsidRPr="006A44C7" w:rsidRDefault="00D7065F" w:rsidP="00D7065F">
      <w:pPr>
        <w:shd w:val="clear" w:color="auto" w:fill="FFFFFF"/>
        <w:ind w:firstLine="714"/>
        <w:jc w:val="both"/>
        <w:rPr>
          <w:rFonts w:ascii="Times New Roman" w:hAnsi="Times New Roman"/>
          <w:sz w:val="28"/>
          <w:szCs w:val="28"/>
        </w:rPr>
      </w:pPr>
      <w:r w:rsidRPr="006A44C7">
        <w:rPr>
          <w:rFonts w:ascii="Times New Roman" w:hAnsi="Times New Roman"/>
          <w:sz w:val="28"/>
          <w:szCs w:val="28"/>
        </w:rPr>
        <w:t>Адресное (</w:t>
      </w:r>
      <w:proofErr w:type="spellStart"/>
      <w:r w:rsidRPr="006A44C7">
        <w:rPr>
          <w:rFonts w:ascii="Times New Roman" w:hAnsi="Times New Roman"/>
          <w:sz w:val="28"/>
          <w:szCs w:val="28"/>
        </w:rPr>
        <w:t>пообъектное</w:t>
      </w:r>
      <w:proofErr w:type="spellEnd"/>
      <w:r w:rsidRPr="006A44C7">
        <w:rPr>
          <w:rFonts w:ascii="Times New Roman" w:hAnsi="Times New Roman"/>
          <w:sz w:val="28"/>
          <w:szCs w:val="28"/>
        </w:rPr>
        <w:t xml:space="preserve">) распределение субсидий на 2019 год утверждено распоряжением Правительства Российской Федерации от 28 января 2019 г. № 94-р. </w:t>
      </w:r>
    </w:p>
    <w:p w:rsidR="00D7065F" w:rsidRPr="006A44C7" w:rsidRDefault="00D7065F" w:rsidP="00D7065F">
      <w:pPr>
        <w:shd w:val="clear" w:color="auto" w:fill="FFFFFF"/>
        <w:ind w:firstLine="714"/>
        <w:jc w:val="both"/>
        <w:rPr>
          <w:rFonts w:ascii="Times New Roman" w:hAnsi="Times New Roman"/>
          <w:sz w:val="28"/>
          <w:szCs w:val="28"/>
        </w:rPr>
      </w:pPr>
      <w:r w:rsidRPr="006A44C7">
        <w:rPr>
          <w:rFonts w:ascii="Times New Roman" w:hAnsi="Times New Roman"/>
          <w:sz w:val="28"/>
          <w:szCs w:val="28"/>
        </w:rPr>
        <w:t xml:space="preserve">В 2019 г. начато строительство 18 объектов для обеспечения безопасных и комфортных условий предоставления социальных услуг в сфере социального обслуживания в 17 субъектах Российской Федерации. </w:t>
      </w:r>
    </w:p>
    <w:p w:rsidR="00C14616" w:rsidRPr="006A44C7" w:rsidRDefault="00D7065F" w:rsidP="00C14616">
      <w:pPr>
        <w:pStyle w:val="ConsPlusNormal"/>
        <w:widowControl/>
        <w:ind w:firstLine="540"/>
        <w:jc w:val="both"/>
        <w:rPr>
          <w:rFonts w:ascii="Times New Roman" w:hAnsi="Times New Roman" w:cs="Times New Roman"/>
          <w:sz w:val="28"/>
          <w:szCs w:val="28"/>
        </w:rPr>
      </w:pPr>
      <w:r w:rsidRPr="006A44C7">
        <w:rPr>
          <w:rFonts w:ascii="Times New Roman" w:hAnsi="Times New Roman" w:cs="Times New Roman"/>
          <w:sz w:val="28"/>
          <w:szCs w:val="28"/>
        </w:rPr>
        <w:t>Проведение вышеуказанных мероприятий позволит улучшить условия проживания граждан старшего поколе</w:t>
      </w:r>
      <w:r w:rsidR="003433AA" w:rsidRPr="006A44C7">
        <w:rPr>
          <w:rFonts w:ascii="Times New Roman" w:hAnsi="Times New Roman" w:cs="Times New Roman"/>
          <w:sz w:val="28"/>
          <w:szCs w:val="28"/>
        </w:rPr>
        <w:t>ния, сделать условия проживания</w:t>
      </w:r>
      <w:r w:rsidRPr="006A44C7">
        <w:rPr>
          <w:rFonts w:ascii="Times New Roman" w:hAnsi="Times New Roman" w:cs="Times New Roman"/>
          <w:sz w:val="28"/>
          <w:szCs w:val="28"/>
        </w:rPr>
        <w:t xml:space="preserve"> в стационарных организациях социального обслуживания максимально приближенными к домашним условиям. Строительство новых зданий стационарных организаций социального обслуживания обеспечит комфортное проживание граждан при получении социальных услуг, доступность для граждан помещений указанных организаций, а также условия не только для получения навыков</w:t>
      </w:r>
      <w:r w:rsidR="003433AA" w:rsidRPr="006A44C7">
        <w:rPr>
          <w:rFonts w:ascii="Times New Roman" w:hAnsi="Times New Roman" w:cs="Times New Roman"/>
          <w:sz w:val="28"/>
          <w:szCs w:val="28"/>
        </w:rPr>
        <w:t xml:space="preserve"> самостоятельного проживания, </w:t>
      </w:r>
      <w:r w:rsidRPr="006A44C7">
        <w:rPr>
          <w:rFonts w:ascii="Times New Roman" w:hAnsi="Times New Roman" w:cs="Times New Roman"/>
          <w:sz w:val="28"/>
          <w:szCs w:val="28"/>
        </w:rPr>
        <w:t>но и их применения в повседневной жизни.</w:t>
      </w:r>
    </w:p>
    <w:p w:rsidR="00D7065F" w:rsidRPr="006A44C7" w:rsidRDefault="003433AA" w:rsidP="00C14616">
      <w:pPr>
        <w:pStyle w:val="ConsPlusNormal"/>
        <w:widowControl/>
        <w:ind w:firstLine="540"/>
        <w:jc w:val="both"/>
        <w:rPr>
          <w:rFonts w:ascii="Times New Roman" w:hAnsi="Times New Roman" w:cs="Times New Roman"/>
          <w:sz w:val="28"/>
          <w:szCs w:val="28"/>
        </w:rPr>
      </w:pPr>
      <w:r w:rsidRPr="006A44C7">
        <w:rPr>
          <w:rFonts w:ascii="Times New Roman" w:hAnsi="Times New Roman" w:cs="Times New Roman"/>
          <w:sz w:val="28"/>
          <w:szCs w:val="28"/>
        </w:rPr>
        <w:t>Наряду с этим в рамках федерального проекта «Старшее поколение» п</w:t>
      </w:r>
      <w:r w:rsidR="00D7065F" w:rsidRPr="006A44C7">
        <w:rPr>
          <w:rFonts w:ascii="Times New Roman" w:hAnsi="Times New Roman" w:cs="Times New Roman"/>
          <w:sz w:val="28"/>
          <w:szCs w:val="28"/>
        </w:rPr>
        <w:t>роведена оценка влияния результатов национальных проектов в социальной сфере и науке и входящих в их состав федеральных проектов на достижение национальных целей развития Российской Федерации</w:t>
      </w:r>
      <w:r w:rsidR="00E14BBE" w:rsidRPr="006A44C7">
        <w:rPr>
          <w:rFonts w:ascii="Times New Roman" w:hAnsi="Times New Roman" w:cs="Times New Roman"/>
          <w:sz w:val="28"/>
          <w:szCs w:val="28"/>
        </w:rPr>
        <w:t>.</w:t>
      </w:r>
    </w:p>
    <w:p w:rsidR="00D7065F" w:rsidRPr="006A44C7" w:rsidRDefault="00D7065F" w:rsidP="00E14BBE">
      <w:pPr>
        <w:pStyle w:val="ConsPlusNormal"/>
        <w:widowControl/>
        <w:ind w:firstLine="540"/>
        <w:jc w:val="both"/>
        <w:rPr>
          <w:rFonts w:ascii="Times New Roman" w:eastAsia="Calibri" w:hAnsi="Times New Roman" w:cs="Times New Roman"/>
          <w:sz w:val="28"/>
          <w:szCs w:val="28"/>
          <w:lang w:eastAsia="en-US"/>
        </w:rPr>
      </w:pPr>
      <w:r w:rsidRPr="006A44C7">
        <w:rPr>
          <w:rFonts w:ascii="Times New Roman" w:hAnsi="Times New Roman" w:cs="Times New Roman"/>
          <w:sz w:val="28"/>
          <w:szCs w:val="28"/>
        </w:rPr>
        <w:t xml:space="preserve">В целях достижения указанного результата в 2019 году разработано и утверждено </w:t>
      </w:r>
      <w:r w:rsidRPr="006A44C7">
        <w:rPr>
          <w:rFonts w:ascii="Times New Roman" w:eastAsia="Calibri" w:hAnsi="Times New Roman" w:cs="Times New Roman"/>
          <w:sz w:val="28"/>
          <w:szCs w:val="28"/>
          <w:lang w:eastAsia="en-US"/>
        </w:rPr>
        <w:t xml:space="preserve">ФГАНУ </w:t>
      </w:r>
      <w:proofErr w:type="spellStart"/>
      <w:r w:rsidRPr="006A44C7">
        <w:rPr>
          <w:rFonts w:ascii="Times New Roman" w:eastAsia="Calibri" w:hAnsi="Times New Roman" w:cs="Times New Roman"/>
          <w:sz w:val="28"/>
          <w:szCs w:val="28"/>
          <w:lang w:eastAsia="en-US"/>
        </w:rPr>
        <w:t>ЦИТиС</w:t>
      </w:r>
      <w:proofErr w:type="spellEnd"/>
      <w:r w:rsidRPr="006A44C7">
        <w:rPr>
          <w:rFonts w:ascii="Times New Roman" w:eastAsia="Calibri" w:hAnsi="Times New Roman" w:cs="Times New Roman"/>
          <w:sz w:val="28"/>
          <w:szCs w:val="28"/>
          <w:lang w:eastAsia="en-US"/>
        </w:rPr>
        <w:t xml:space="preserve"> 8 августа 2019 г. </w:t>
      </w:r>
      <w:r w:rsidRPr="006A44C7">
        <w:rPr>
          <w:rFonts w:ascii="Times New Roman" w:hAnsi="Times New Roman" w:cs="Times New Roman"/>
          <w:sz w:val="28"/>
          <w:szCs w:val="28"/>
        </w:rPr>
        <w:t>г</w:t>
      </w:r>
      <w:r w:rsidRPr="006A44C7">
        <w:rPr>
          <w:rFonts w:ascii="Times New Roman" w:eastAsia="Calibri" w:hAnsi="Times New Roman" w:cs="Times New Roman"/>
          <w:sz w:val="28"/>
          <w:szCs w:val="28"/>
          <w:lang w:eastAsia="en-US"/>
        </w:rPr>
        <w:t>осударственное (муниципальное) задание на оказание государственных (муниципальных) услуг (выполнение работ)</w:t>
      </w:r>
      <w:r w:rsidRPr="006A44C7">
        <w:t xml:space="preserve"> </w:t>
      </w:r>
      <w:r w:rsidRPr="006A44C7">
        <w:rPr>
          <w:rFonts w:ascii="Times New Roman" w:eastAsia="Calibri" w:hAnsi="Times New Roman" w:cs="Times New Roman"/>
          <w:sz w:val="28"/>
          <w:szCs w:val="28"/>
          <w:lang w:eastAsia="en-US"/>
        </w:rPr>
        <w:t>№ 077-00006-19-02 на 2019 год и на пл</w:t>
      </w:r>
      <w:r w:rsidR="00C14616" w:rsidRPr="006A44C7">
        <w:rPr>
          <w:rFonts w:ascii="Times New Roman" w:eastAsia="Calibri" w:hAnsi="Times New Roman" w:cs="Times New Roman"/>
          <w:sz w:val="28"/>
          <w:szCs w:val="28"/>
          <w:lang w:eastAsia="en-US"/>
        </w:rPr>
        <w:t>ановый период 2020 и 2021 годов</w:t>
      </w:r>
      <w:r w:rsidRPr="006A44C7">
        <w:rPr>
          <w:rFonts w:ascii="Times New Roman" w:eastAsia="Calibri" w:hAnsi="Times New Roman" w:cs="Times New Roman"/>
          <w:sz w:val="28"/>
          <w:szCs w:val="28"/>
          <w:lang w:eastAsia="en-US"/>
        </w:rPr>
        <w:t xml:space="preserve"> по работе «Организация проведения </w:t>
      </w:r>
      <w:r w:rsidRPr="006A44C7">
        <w:rPr>
          <w:rFonts w:ascii="Times New Roman" w:eastAsia="Calibri" w:hAnsi="Times New Roman" w:cs="Times New Roman"/>
          <w:sz w:val="28"/>
          <w:szCs w:val="28"/>
          <w:lang w:eastAsia="en-US"/>
        </w:rPr>
        <w:lastRenderedPageBreak/>
        <w:t>общественно-значимых мероприятий в сфере образования, науки и молодежной политики».</w:t>
      </w:r>
    </w:p>
    <w:p w:rsidR="00D7065F" w:rsidRPr="006A44C7" w:rsidRDefault="00D7065F" w:rsidP="00D7065F">
      <w:pPr>
        <w:pStyle w:val="ConsPlusNormal"/>
        <w:jc w:val="both"/>
        <w:rPr>
          <w:rFonts w:ascii="Times New Roman" w:eastAsia="Calibri" w:hAnsi="Times New Roman" w:cs="Times New Roman"/>
          <w:sz w:val="28"/>
          <w:szCs w:val="28"/>
          <w:lang w:eastAsia="en-US"/>
        </w:rPr>
      </w:pPr>
      <w:r w:rsidRPr="006A44C7">
        <w:rPr>
          <w:rFonts w:ascii="Times New Roman" w:eastAsia="Calibri" w:hAnsi="Times New Roman" w:cs="Times New Roman"/>
          <w:sz w:val="28"/>
          <w:szCs w:val="28"/>
          <w:lang w:eastAsia="en-US"/>
        </w:rPr>
        <w:tab/>
        <w:t xml:space="preserve">Заключено </w:t>
      </w:r>
      <w:proofErr w:type="gramStart"/>
      <w:r w:rsidRPr="006A44C7">
        <w:rPr>
          <w:rFonts w:ascii="Times New Roman" w:eastAsia="Calibri" w:hAnsi="Times New Roman" w:cs="Times New Roman"/>
          <w:sz w:val="28"/>
          <w:szCs w:val="28"/>
          <w:lang w:eastAsia="en-US"/>
        </w:rPr>
        <w:t>соглашение  о</w:t>
      </w:r>
      <w:proofErr w:type="gramEnd"/>
      <w:r w:rsidRPr="006A44C7">
        <w:rPr>
          <w:rFonts w:ascii="Times New Roman" w:eastAsia="Calibri" w:hAnsi="Times New Roman" w:cs="Times New Roman"/>
          <w:sz w:val="28"/>
          <w:szCs w:val="28"/>
          <w:lang w:eastAsia="en-US"/>
        </w:rPr>
        <w:t xml:space="preserve"> предоставлении субсидии из федерального бюджета на финансовое обеспечение выполнения государственного задания на оказание государственных услуг (выполнение работ) от 17 июля 2019 г.   № 077- 03-2019-007.</w:t>
      </w:r>
    </w:p>
    <w:p w:rsidR="00D7065F" w:rsidRPr="006A44C7" w:rsidRDefault="00D7065F" w:rsidP="00E14BBE">
      <w:pPr>
        <w:pStyle w:val="ConsPlusNormal"/>
        <w:jc w:val="both"/>
        <w:rPr>
          <w:rFonts w:ascii="Times New Roman" w:eastAsia="Calibri" w:hAnsi="Times New Roman" w:cs="Times New Roman"/>
          <w:sz w:val="28"/>
          <w:szCs w:val="28"/>
          <w:lang w:eastAsia="en-US"/>
        </w:rPr>
      </w:pPr>
      <w:r w:rsidRPr="006A44C7">
        <w:rPr>
          <w:rFonts w:ascii="Times New Roman" w:eastAsia="Calibri" w:hAnsi="Times New Roman" w:cs="Times New Roman"/>
          <w:sz w:val="28"/>
          <w:szCs w:val="28"/>
          <w:lang w:eastAsia="en-US"/>
        </w:rPr>
        <w:tab/>
      </w:r>
      <w:r w:rsidR="00EA0935" w:rsidRPr="006A44C7">
        <w:rPr>
          <w:rFonts w:ascii="Times New Roman" w:eastAsia="Calibri" w:hAnsi="Times New Roman" w:cs="Times New Roman"/>
          <w:sz w:val="28"/>
          <w:szCs w:val="28"/>
          <w:lang w:eastAsia="en-US"/>
        </w:rPr>
        <w:t>В</w:t>
      </w:r>
      <w:r w:rsidRPr="006A44C7">
        <w:rPr>
          <w:rFonts w:ascii="Times New Roman" w:eastAsia="Calibri" w:hAnsi="Times New Roman" w:cs="Times New Roman"/>
          <w:sz w:val="28"/>
          <w:szCs w:val="28"/>
          <w:lang w:eastAsia="en-US"/>
        </w:rPr>
        <w:t xml:space="preserve"> 2019 г</w:t>
      </w:r>
      <w:r w:rsidR="00EA0935" w:rsidRPr="006A44C7">
        <w:rPr>
          <w:rFonts w:ascii="Times New Roman" w:eastAsia="Calibri" w:hAnsi="Times New Roman" w:cs="Times New Roman"/>
          <w:sz w:val="28"/>
          <w:szCs w:val="28"/>
          <w:lang w:eastAsia="en-US"/>
        </w:rPr>
        <w:t>оду</w:t>
      </w:r>
      <w:r w:rsidRPr="006A44C7">
        <w:rPr>
          <w:rFonts w:ascii="Times New Roman" w:eastAsia="Calibri" w:hAnsi="Times New Roman" w:cs="Times New Roman"/>
          <w:sz w:val="28"/>
          <w:szCs w:val="28"/>
          <w:lang w:eastAsia="en-US"/>
        </w:rPr>
        <w:t xml:space="preserve"> в рамках Государственного задания ФГАНУ </w:t>
      </w:r>
      <w:proofErr w:type="spellStart"/>
      <w:r w:rsidRPr="006A44C7">
        <w:rPr>
          <w:rFonts w:ascii="Times New Roman" w:eastAsia="Calibri" w:hAnsi="Times New Roman" w:cs="Times New Roman"/>
          <w:sz w:val="28"/>
          <w:szCs w:val="28"/>
          <w:lang w:eastAsia="en-US"/>
        </w:rPr>
        <w:t>ЦИТиС</w:t>
      </w:r>
      <w:proofErr w:type="spellEnd"/>
      <w:r w:rsidRPr="006A44C7">
        <w:rPr>
          <w:rFonts w:ascii="Times New Roman" w:eastAsia="Calibri" w:hAnsi="Times New Roman" w:cs="Times New Roman"/>
          <w:sz w:val="28"/>
          <w:szCs w:val="28"/>
          <w:lang w:eastAsia="en-US"/>
        </w:rPr>
        <w:t xml:space="preserve"> № 077-00006-19-01 на 2019 год и на плановый период 2020 и 2021 годов по работе «Организация проведения общественно-значимых мероприятий в сфере образования, науки и молодежной политики» (далее - Проект) проведен анализ ежемесячных отчетов о ходе реализации федеральных проектов и национальных проектов в областях социальной сферы и науки за январь - август 2019 года и подготовлены аналитические справки по выполнению мероприятий, контрольных точек и результатов федеральных проектов за отчетный период с указанием возможных рисков их невыполнения (при наличии).</w:t>
      </w:r>
      <w:r w:rsidRPr="006A44C7">
        <w:rPr>
          <w:rFonts w:ascii="Times New Roman" w:eastAsia="Calibri" w:hAnsi="Times New Roman" w:cs="Times New Roman"/>
          <w:sz w:val="28"/>
          <w:szCs w:val="28"/>
          <w:lang w:eastAsia="en-US"/>
        </w:rPr>
        <w:t> </w:t>
      </w:r>
    </w:p>
    <w:p w:rsidR="00D7065F" w:rsidRPr="006A44C7" w:rsidRDefault="00D7065F" w:rsidP="00D7065F">
      <w:pPr>
        <w:pStyle w:val="ConsPlusNormal"/>
        <w:ind w:firstLine="708"/>
        <w:jc w:val="both"/>
        <w:rPr>
          <w:rFonts w:ascii="Times New Roman" w:eastAsia="Calibri" w:hAnsi="Times New Roman" w:cs="Times New Roman"/>
          <w:sz w:val="28"/>
          <w:szCs w:val="28"/>
          <w:lang w:eastAsia="en-US"/>
        </w:rPr>
      </w:pPr>
      <w:r w:rsidRPr="006A44C7">
        <w:rPr>
          <w:rFonts w:ascii="Times New Roman" w:eastAsia="Calibri" w:hAnsi="Times New Roman" w:cs="Times New Roman"/>
          <w:sz w:val="28"/>
          <w:szCs w:val="28"/>
          <w:lang w:eastAsia="en-US"/>
        </w:rPr>
        <w:t xml:space="preserve">Также проведен анализ ежеквартальных отчетов и сопутствующих материалов по национальным проектам «Демография», «Здравоохранение», «Образование», «Наука» за I квартал и I полугодие 2019 г. и подготовлены доклады на заседания Проектных комитетов по соответствующим национальным проектам под председательством Заместителя Председателя Правительства Российской Федерации </w:t>
      </w:r>
      <w:r w:rsidR="00E14BBE" w:rsidRPr="006A44C7">
        <w:rPr>
          <w:rFonts w:ascii="Times New Roman" w:eastAsia="Calibri" w:hAnsi="Times New Roman" w:cs="Times New Roman"/>
          <w:sz w:val="28"/>
          <w:szCs w:val="28"/>
          <w:lang w:eastAsia="en-US"/>
        </w:rPr>
        <w:t xml:space="preserve">                Т.А.</w:t>
      </w:r>
      <w:r w:rsidRPr="006A44C7">
        <w:rPr>
          <w:rFonts w:ascii="Times New Roman" w:eastAsia="Calibri" w:hAnsi="Times New Roman" w:cs="Times New Roman"/>
          <w:sz w:val="28"/>
          <w:szCs w:val="28"/>
          <w:lang w:eastAsia="en-US"/>
        </w:rPr>
        <w:t xml:space="preserve"> Голиковой, а также отчеты Центра мониторинга, направленные в Аппарат Правительства Российской Федерации.</w:t>
      </w:r>
    </w:p>
    <w:p w:rsidR="00D7065F" w:rsidRPr="006A44C7" w:rsidRDefault="00D7065F" w:rsidP="00D7065F">
      <w:pPr>
        <w:pStyle w:val="ConsPlusNormal"/>
        <w:ind w:firstLine="708"/>
        <w:jc w:val="both"/>
        <w:rPr>
          <w:rFonts w:ascii="Times New Roman" w:eastAsia="Calibri" w:hAnsi="Times New Roman" w:cs="Times New Roman"/>
          <w:sz w:val="28"/>
          <w:szCs w:val="28"/>
          <w:lang w:eastAsia="en-US"/>
        </w:rPr>
      </w:pPr>
      <w:r w:rsidRPr="006A44C7">
        <w:rPr>
          <w:rFonts w:ascii="Times New Roman" w:eastAsia="Calibri" w:hAnsi="Times New Roman" w:cs="Times New Roman"/>
          <w:sz w:val="28"/>
          <w:szCs w:val="28"/>
          <w:lang w:eastAsia="en-US"/>
        </w:rPr>
        <w:t>Центром мониторинга на постоянной основе осуществляется сбор, систематизация и анализ информации, поступающей в соответствии со следующими поручениями Правительства Российской Федерации: от 18 марта 2019 г. № ДМ-П13-1972; от 25 апреля 2019 г, № ДМ-1114-3355 от 18 июля 2019 г. № ДМ-П12-6108; от 9 апреля 2019 г. № ТГ-П6-2827; от 8 мая 2019 г. № ТГ-П8-3793.</w:t>
      </w:r>
      <w:r w:rsidRPr="006A44C7">
        <w:rPr>
          <w:rFonts w:ascii="Times New Roman" w:eastAsia="Calibri" w:hAnsi="Times New Roman" w:cs="Times New Roman"/>
          <w:sz w:val="28"/>
          <w:szCs w:val="28"/>
          <w:lang w:eastAsia="en-US"/>
        </w:rPr>
        <w:t> </w:t>
      </w:r>
    </w:p>
    <w:p w:rsidR="00D7065F" w:rsidRPr="006A44C7" w:rsidRDefault="00AF076F" w:rsidP="00D7065F">
      <w:pPr>
        <w:pStyle w:val="ConsPlusNormal"/>
        <w:ind w:firstLine="708"/>
        <w:jc w:val="both"/>
        <w:rPr>
          <w:rFonts w:ascii="Times New Roman" w:eastAsia="Calibri" w:hAnsi="Times New Roman" w:cs="Times New Roman"/>
          <w:sz w:val="28"/>
          <w:szCs w:val="28"/>
          <w:lang w:eastAsia="en-US"/>
        </w:rPr>
      </w:pPr>
      <w:r w:rsidRPr="006A44C7">
        <w:rPr>
          <w:rFonts w:ascii="Times New Roman" w:eastAsia="Calibri" w:hAnsi="Times New Roman" w:cs="Times New Roman"/>
          <w:sz w:val="28"/>
          <w:szCs w:val="28"/>
          <w:lang w:eastAsia="en-US"/>
        </w:rPr>
        <w:t xml:space="preserve">Проводится работа по </w:t>
      </w:r>
      <w:r w:rsidR="00D7065F" w:rsidRPr="006A44C7">
        <w:rPr>
          <w:rFonts w:ascii="Times New Roman" w:eastAsia="Calibri" w:hAnsi="Times New Roman" w:cs="Times New Roman"/>
          <w:sz w:val="28"/>
          <w:szCs w:val="28"/>
          <w:lang w:eastAsia="en-US"/>
        </w:rPr>
        <w:t xml:space="preserve">созданию системы мониторинга реализации национальных проектов «Демография», «Здравоохранение», «Наука» и </w:t>
      </w:r>
      <w:r w:rsidRPr="006A44C7">
        <w:rPr>
          <w:rFonts w:ascii="Times New Roman" w:eastAsia="Calibri" w:hAnsi="Times New Roman" w:cs="Times New Roman"/>
          <w:sz w:val="28"/>
          <w:szCs w:val="28"/>
          <w:lang w:eastAsia="en-US"/>
        </w:rPr>
        <w:t>«Образование» (далее - система).</w:t>
      </w:r>
    </w:p>
    <w:p w:rsidR="00D7065F" w:rsidRPr="006A44C7" w:rsidRDefault="00AF076F" w:rsidP="00C14616">
      <w:pPr>
        <w:pStyle w:val="ConsPlusNormal"/>
        <w:ind w:firstLine="708"/>
        <w:jc w:val="both"/>
        <w:rPr>
          <w:rFonts w:ascii="Times New Roman" w:eastAsia="Calibri" w:hAnsi="Times New Roman" w:cs="Times New Roman"/>
          <w:sz w:val="28"/>
          <w:szCs w:val="28"/>
          <w:lang w:eastAsia="en-US"/>
        </w:rPr>
      </w:pPr>
      <w:r w:rsidRPr="006A44C7">
        <w:rPr>
          <w:rFonts w:ascii="Times New Roman" w:eastAsia="Calibri" w:hAnsi="Times New Roman" w:cs="Times New Roman"/>
          <w:sz w:val="28"/>
          <w:szCs w:val="28"/>
          <w:lang w:eastAsia="en-US"/>
        </w:rPr>
        <w:t>В рамках проведения данной работы п</w:t>
      </w:r>
      <w:r w:rsidR="00D7065F" w:rsidRPr="006A44C7">
        <w:rPr>
          <w:rFonts w:ascii="Times New Roman" w:eastAsia="Calibri" w:hAnsi="Times New Roman" w:cs="Times New Roman"/>
          <w:sz w:val="28"/>
          <w:szCs w:val="28"/>
          <w:lang w:eastAsia="en-US"/>
        </w:rPr>
        <w:t>роведен предварительный анализ бизнес-процессов, по результатам которого разработаны блок-схемы в нотации BPMN (</w:t>
      </w:r>
      <w:proofErr w:type="spellStart"/>
      <w:r w:rsidR="00D7065F" w:rsidRPr="006A44C7">
        <w:rPr>
          <w:rFonts w:ascii="Times New Roman" w:eastAsia="Calibri" w:hAnsi="Times New Roman" w:cs="Times New Roman"/>
          <w:sz w:val="28"/>
          <w:szCs w:val="28"/>
          <w:lang w:eastAsia="en-US"/>
        </w:rPr>
        <w:t>Busin</w:t>
      </w:r>
      <w:r w:rsidRPr="006A44C7">
        <w:rPr>
          <w:rFonts w:ascii="Times New Roman" w:eastAsia="Calibri" w:hAnsi="Times New Roman" w:cs="Times New Roman"/>
          <w:sz w:val="28"/>
          <w:szCs w:val="28"/>
          <w:lang w:eastAsia="en-US"/>
        </w:rPr>
        <w:t>ess</w:t>
      </w:r>
      <w:proofErr w:type="spellEnd"/>
      <w:r w:rsidRPr="006A44C7">
        <w:rPr>
          <w:rFonts w:ascii="Times New Roman" w:eastAsia="Calibri" w:hAnsi="Times New Roman" w:cs="Times New Roman"/>
          <w:sz w:val="28"/>
          <w:szCs w:val="28"/>
          <w:lang w:eastAsia="en-US"/>
        </w:rPr>
        <w:t xml:space="preserve"> </w:t>
      </w:r>
      <w:proofErr w:type="spellStart"/>
      <w:r w:rsidRPr="006A44C7">
        <w:rPr>
          <w:rFonts w:ascii="Times New Roman" w:eastAsia="Calibri" w:hAnsi="Times New Roman" w:cs="Times New Roman"/>
          <w:sz w:val="28"/>
          <w:szCs w:val="28"/>
          <w:lang w:eastAsia="en-US"/>
        </w:rPr>
        <w:t>Process</w:t>
      </w:r>
      <w:proofErr w:type="spellEnd"/>
      <w:r w:rsidRPr="006A44C7">
        <w:rPr>
          <w:rFonts w:ascii="Times New Roman" w:eastAsia="Calibri" w:hAnsi="Times New Roman" w:cs="Times New Roman"/>
          <w:sz w:val="28"/>
          <w:szCs w:val="28"/>
          <w:lang w:eastAsia="en-US"/>
        </w:rPr>
        <w:t xml:space="preserve"> </w:t>
      </w:r>
      <w:proofErr w:type="spellStart"/>
      <w:r w:rsidRPr="006A44C7">
        <w:rPr>
          <w:rFonts w:ascii="Times New Roman" w:eastAsia="Calibri" w:hAnsi="Times New Roman" w:cs="Times New Roman"/>
          <w:sz w:val="28"/>
          <w:szCs w:val="28"/>
          <w:lang w:eastAsia="en-US"/>
        </w:rPr>
        <w:t>Model</w:t>
      </w:r>
      <w:proofErr w:type="spellEnd"/>
      <w:r w:rsidRPr="006A44C7">
        <w:rPr>
          <w:rFonts w:ascii="Times New Roman" w:eastAsia="Calibri" w:hAnsi="Times New Roman" w:cs="Times New Roman"/>
          <w:sz w:val="28"/>
          <w:szCs w:val="28"/>
          <w:lang w:eastAsia="en-US"/>
        </w:rPr>
        <w:t xml:space="preserve"> </w:t>
      </w:r>
      <w:proofErr w:type="spellStart"/>
      <w:r w:rsidRPr="006A44C7">
        <w:rPr>
          <w:rFonts w:ascii="Times New Roman" w:eastAsia="Calibri" w:hAnsi="Times New Roman" w:cs="Times New Roman"/>
          <w:sz w:val="28"/>
          <w:szCs w:val="28"/>
          <w:lang w:eastAsia="en-US"/>
        </w:rPr>
        <w:t>and</w:t>
      </w:r>
      <w:proofErr w:type="spellEnd"/>
      <w:r w:rsidRPr="006A44C7">
        <w:rPr>
          <w:rFonts w:ascii="Times New Roman" w:eastAsia="Calibri" w:hAnsi="Times New Roman" w:cs="Times New Roman"/>
          <w:sz w:val="28"/>
          <w:szCs w:val="28"/>
          <w:lang w:eastAsia="en-US"/>
        </w:rPr>
        <w:t xml:space="preserve"> </w:t>
      </w:r>
      <w:proofErr w:type="spellStart"/>
      <w:r w:rsidRPr="006A44C7">
        <w:rPr>
          <w:rFonts w:ascii="Times New Roman" w:eastAsia="Calibri" w:hAnsi="Times New Roman" w:cs="Times New Roman"/>
          <w:sz w:val="28"/>
          <w:szCs w:val="28"/>
          <w:lang w:eastAsia="en-US"/>
        </w:rPr>
        <w:t>Notation</w:t>
      </w:r>
      <w:proofErr w:type="spellEnd"/>
      <w:r w:rsidRPr="006A44C7">
        <w:rPr>
          <w:rFonts w:ascii="Times New Roman" w:eastAsia="Calibri" w:hAnsi="Times New Roman" w:cs="Times New Roman"/>
          <w:sz w:val="28"/>
          <w:szCs w:val="28"/>
          <w:lang w:eastAsia="en-US"/>
        </w:rPr>
        <w:t xml:space="preserve">), </w:t>
      </w:r>
      <w:r w:rsidR="00C14616" w:rsidRPr="006A44C7">
        <w:rPr>
          <w:rFonts w:ascii="Times New Roman" w:eastAsia="Calibri" w:hAnsi="Times New Roman" w:cs="Times New Roman"/>
          <w:sz w:val="28"/>
          <w:szCs w:val="28"/>
          <w:lang w:eastAsia="en-US"/>
        </w:rPr>
        <w:t>р</w:t>
      </w:r>
      <w:r w:rsidR="00D7065F" w:rsidRPr="006A44C7">
        <w:rPr>
          <w:rFonts w:ascii="Times New Roman" w:eastAsia="Calibri" w:hAnsi="Times New Roman" w:cs="Times New Roman"/>
          <w:sz w:val="28"/>
          <w:szCs w:val="28"/>
          <w:lang w:eastAsia="en-US"/>
        </w:rPr>
        <w:t xml:space="preserve">азработаны логическая и физическая модели базы данных в части личных кабинетов: ответственных федеральных органов исполнительной власти; субъектов Российской Федерации; </w:t>
      </w:r>
      <w:r w:rsidR="00C14616" w:rsidRPr="006A44C7">
        <w:rPr>
          <w:rFonts w:ascii="Times New Roman" w:eastAsia="Calibri" w:hAnsi="Times New Roman" w:cs="Times New Roman"/>
          <w:sz w:val="28"/>
          <w:szCs w:val="28"/>
          <w:lang w:eastAsia="en-US"/>
        </w:rPr>
        <w:t>аналитики национальных проектов.</w:t>
      </w:r>
    </w:p>
    <w:p w:rsidR="00D7065F" w:rsidRPr="006A44C7" w:rsidRDefault="00C14616" w:rsidP="00C14616">
      <w:pPr>
        <w:pStyle w:val="ConsPlusNormal"/>
        <w:ind w:firstLine="708"/>
        <w:jc w:val="both"/>
        <w:rPr>
          <w:rFonts w:ascii="Times New Roman" w:eastAsia="Calibri" w:hAnsi="Times New Roman" w:cs="Times New Roman"/>
          <w:sz w:val="28"/>
          <w:szCs w:val="28"/>
          <w:lang w:eastAsia="en-US"/>
        </w:rPr>
      </w:pPr>
      <w:r w:rsidRPr="006A44C7">
        <w:rPr>
          <w:rFonts w:ascii="Times New Roman" w:eastAsia="Calibri" w:hAnsi="Times New Roman" w:cs="Times New Roman"/>
          <w:sz w:val="28"/>
          <w:szCs w:val="28"/>
          <w:lang w:eastAsia="en-US"/>
        </w:rPr>
        <w:t>Системой</w:t>
      </w:r>
      <w:r w:rsidR="000D484A" w:rsidRPr="006A44C7">
        <w:rPr>
          <w:rFonts w:ascii="Times New Roman" w:eastAsia="Calibri" w:hAnsi="Times New Roman" w:cs="Times New Roman"/>
          <w:sz w:val="28"/>
          <w:szCs w:val="28"/>
          <w:lang w:eastAsia="en-US"/>
        </w:rPr>
        <w:t>,</w:t>
      </w:r>
      <w:r w:rsidRPr="006A44C7">
        <w:rPr>
          <w:rFonts w:ascii="Times New Roman" w:eastAsia="Calibri" w:hAnsi="Times New Roman" w:cs="Times New Roman"/>
          <w:sz w:val="28"/>
          <w:szCs w:val="28"/>
          <w:lang w:eastAsia="en-US"/>
        </w:rPr>
        <w:t xml:space="preserve"> </w:t>
      </w:r>
      <w:r w:rsidR="000D484A" w:rsidRPr="006A44C7">
        <w:rPr>
          <w:rFonts w:ascii="Times New Roman" w:eastAsia="Calibri" w:hAnsi="Times New Roman" w:cs="Times New Roman"/>
          <w:sz w:val="28"/>
          <w:szCs w:val="28"/>
          <w:lang w:eastAsia="en-US"/>
        </w:rPr>
        <w:t xml:space="preserve">в том числе </w:t>
      </w:r>
      <w:r w:rsidRPr="006A44C7">
        <w:rPr>
          <w:rFonts w:ascii="Times New Roman" w:eastAsia="Calibri" w:hAnsi="Times New Roman" w:cs="Times New Roman"/>
          <w:sz w:val="28"/>
          <w:szCs w:val="28"/>
          <w:lang w:eastAsia="en-US"/>
        </w:rPr>
        <w:t>предусмотрен кабинет Губернатора и кабинет</w:t>
      </w:r>
      <w:r w:rsidR="00D7065F" w:rsidRPr="006A44C7">
        <w:rPr>
          <w:rFonts w:ascii="Times New Roman" w:eastAsia="Calibri" w:hAnsi="Times New Roman" w:cs="Times New Roman"/>
          <w:sz w:val="28"/>
          <w:szCs w:val="28"/>
          <w:lang w:eastAsia="en-US"/>
        </w:rPr>
        <w:t xml:space="preserve"> полномочного представителя Президента с функционалом мониторинга заполнения форм Проектного комитета субъектами Российской Ф</w:t>
      </w:r>
      <w:r w:rsidR="00AF076F" w:rsidRPr="006A44C7">
        <w:rPr>
          <w:rFonts w:ascii="Times New Roman" w:eastAsia="Calibri" w:hAnsi="Times New Roman" w:cs="Times New Roman"/>
          <w:sz w:val="28"/>
          <w:szCs w:val="28"/>
          <w:lang w:eastAsia="en-US"/>
        </w:rPr>
        <w:t>едерации.</w:t>
      </w:r>
    </w:p>
    <w:p w:rsidR="00C14616" w:rsidRPr="006A44C7" w:rsidRDefault="00C14616" w:rsidP="00C14616">
      <w:pPr>
        <w:pStyle w:val="ConsPlusNormal"/>
        <w:ind w:firstLine="708"/>
        <w:jc w:val="both"/>
        <w:rPr>
          <w:rFonts w:ascii="Times New Roman" w:eastAsia="Calibri" w:hAnsi="Times New Roman" w:cs="Times New Roman"/>
          <w:sz w:val="28"/>
          <w:szCs w:val="28"/>
          <w:lang w:eastAsia="en-US"/>
        </w:rPr>
      </w:pPr>
    </w:p>
    <w:p w:rsidR="00943CC4" w:rsidRPr="006A44C7" w:rsidRDefault="00DD6CF2" w:rsidP="00932AFD">
      <w:pPr>
        <w:ind w:firstLine="709"/>
        <w:jc w:val="both"/>
        <w:rPr>
          <w:rFonts w:ascii="Times New Roman" w:hAnsi="Times New Roman" w:cs="Times New Roman"/>
          <w:b/>
          <w:i/>
          <w:sz w:val="28"/>
          <w:szCs w:val="28"/>
        </w:rPr>
      </w:pPr>
      <w:r w:rsidRPr="006A44C7">
        <w:rPr>
          <w:rFonts w:ascii="Times New Roman" w:hAnsi="Times New Roman" w:cs="Times New Roman"/>
          <w:b/>
          <w:i/>
          <w:sz w:val="28"/>
          <w:szCs w:val="28"/>
        </w:rPr>
        <w:t>1. Конкретные результаты реализации государственной программы</w:t>
      </w:r>
    </w:p>
    <w:p w:rsidR="00932AFD" w:rsidRPr="006A44C7" w:rsidRDefault="00932AFD" w:rsidP="00932AFD">
      <w:pPr>
        <w:ind w:firstLine="709"/>
        <w:jc w:val="both"/>
        <w:rPr>
          <w:i/>
          <w:sz w:val="28"/>
          <w:szCs w:val="28"/>
        </w:rPr>
      </w:pPr>
    </w:p>
    <w:p w:rsidR="00932AFD" w:rsidRPr="006A44C7" w:rsidRDefault="00DD6CF2" w:rsidP="00AF7C24">
      <w:pPr>
        <w:ind w:firstLine="709"/>
        <w:jc w:val="both"/>
        <w:rPr>
          <w:i/>
          <w:sz w:val="28"/>
          <w:szCs w:val="28"/>
        </w:rPr>
      </w:pPr>
      <w:r w:rsidRPr="006A44C7">
        <w:rPr>
          <w:rFonts w:ascii="Times New Roman" w:hAnsi="Times New Roman" w:cs="Times New Roman"/>
          <w:b/>
          <w:i/>
          <w:sz w:val="28"/>
          <w:szCs w:val="28"/>
        </w:rPr>
        <w:t>1.1 Основные результаты, достигнутые в отчетном году</w:t>
      </w:r>
    </w:p>
    <w:p w:rsidR="00AF7C24" w:rsidRPr="006A44C7" w:rsidRDefault="00AF7C24" w:rsidP="00AF7C24">
      <w:pPr>
        <w:ind w:firstLine="709"/>
        <w:jc w:val="both"/>
        <w:rPr>
          <w:i/>
          <w:sz w:val="28"/>
          <w:szCs w:val="28"/>
        </w:rPr>
      </w:pPr>
    </w:p>
    <w:p w:rsidR="00153834" w:rsidRPr="006A44C7" w:rsidRDefault="00153834" w:rsidP="00153834">
      <w:pPr>
        <w:pStyle w:val="ConsPlusNormal"/>
        <w:ind w:firstLine="708"/>
        <w:jc w:val="both"/>
        <w:rPr>
          <w:rFonts w:ascii="Times New Roman" w:eastAsia="Calibri" w:hAnsi="Times New Roman" w:cs="Times New Roman"/>
          <w:sz w:val="28"/>
          <w:szCs w:val="28"/>
          <w:lang w:eastAsia="en-US"/>
        </w:rPr>
      </w:pPr>
      <w:r w:rsidRPr="006A44C7">
        <w:rPr>
          <w:rFonts w:ascii="Times New Roman" w:eastAsia="Calibri" w:hAnsi="Times New Roman" w:cs="Times New Roman"/>
          <w:sz w:val="28"/>
          <w:szCs w:val="28"/>
          <w:lang w:eastAsia="en-US"/>
        </w:rPr>
        <w:t>В 2019 году в рамках Госпрограммы достигнуты следующие результаты.</w:t>
      </w:r>
    </w:p>
    <w:p w:rsidR="003E6ECB" w:rsidRPr="006A44C7" w:rsidRDefault="00EA0935" w:rsidP="003E6ECB">
      <w:pPr>
        <w:pStyle w:val="ConsPlusNormal"/>
        <w:ind w:firstLine="708"/>
        <w:jc w:val="both"/>
        <w:rPr>
          <w:rFonts w:ascii="Times New Roman" w:eastAsia="Calibri" w:hAnsi="Times New Roman" w:cs="Times New Roman"/>
          <w:sz w:val="28"/>
          <w:szCs w:val="28"/>
          <w:lang w:eastAsia="en-US"/>
        </w:rPr>
      </w:pPr>
      <w:r w:rsidRPr="006A44C7">
        <w:rPr>
          <w:rFonts w:ascii="Times New Roman" w:eastAsia="Calibri" w:hAnsi="Times New Roman" w:cs="Times New Roman"/>
          <w:sz w:val="28"/>
          <w:szCs w:val="28"/>
          <w:lang w:eastAsia="en-US"/>
        </w:rPr>
        <w:t xml:space="preserve">В 2019 г. проведена работа </w:t>
      </w:r>
      <w:r w:rsidR="00046D39" w:rsidRPr="006A44C7">
        <w:rPr>
          <w:rFonts w:ascii="Times New Roman" w:eastAsia="Calibri" w:hAnsi="Times New Roman" w:cs="Times New Roman"/>
          <w:sz w:val="28"/>
          <w:szCs w:val="28"/>
          <w:lang w:eastAsia="en-US"/>
        </w:rPr>
        <w:t>по предоставлению с 2020 года</w:t>
      </w:r>
      <w:r w:rsidR="003E6ECB" w:rsidRPr="006A44C7">
        <w:rPr>
          <w:rFonts w:ascii="Times New Roman" w:eastAsia="Calibri" w:hAnsi="Times New Roman" w:cs="Times New Roman"/>
          <w:sz w:val="28"/>
          <w:szCs w:val="28"/>
          <w:lang w:eastAsia="en-US"/>
        </w:rPr>
        <w:t xml:space="preserve"> субсидии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в сумме 7 млрд. рублей в год. </w:t>
      </w:r>
    </w:p>
    <w:p w:rsidR="003E6ECB" w:rsidRPr="006A44C7" w:rsidRDefault="003E6ECB" w:rsidP="003E6ECB">
      <w:pPr>
        <w:pStyle w:val="ConsPlusNormal"/>
        <w:ind w:firstLine="708"/>
        <w:jc w:val="both"/>
        <w:rPr>
          <w:rFonts w:ascii="Times New Roman" w:eastAsia="Calibri" w:hAnsi="Times New Roman" w:cs="Times New Roman"/>
          <w:sz w:val="28"/>
          <w:szCs w:val="28"/>
          <w:lang w:eastAsia="en-US"/>
        </w:rPr>
      </w:pPr>
      <w:r w:rsidRPr="006A44C7">
        <w:rPr>
          <w:rFonts w:ascii="Times New Roman" w:eastAsia="Calibri" w:hAnsi="Times New Roman" w:cs="Times New Roman"/>
          <w:sz w:val="28"/>
          <w:szCs w:val="28"/>
          <w:lang w:eastAsia="en-US"/>
        </w:rPr>
        <w:t>Постановлением Правительства Российской Федерации от 30 ноября 2019 г. № 1559 утверждены Правила предоставления и распределения субсидии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(далее – Правила).</w:t>
      </w:r>
    </w:p>
    <w:p w:rsidR="003E6ECB" w:rsidRPr="006A44C7" w:rsidRDefault="003E6ECB" w:rsidP="003E6ECB">
      <w:pPr>
        <w:pStyle w:val="ConsPlusNormal"/>
        <w:ind w:firstLine="708"/>
        <w:jc w:val="both"/>
        <w:rPr>
          <w:rFonts w:ascii="Times New Roman" w:eastAsia="Calibri" w:hAnsi="Times New Roman" w:cs="Times New Roman"/>
          <w:sz w:val="28"/>
          <w:szCs w:val="28"/>
          <w:lang w:eastAsia="en-US"/>
        </w:rPr>
      </w:pPr>
      <w:r w:rsidRPr="006A44C7">
        <w:rPr>
          <w:rFonts w:ascii="Times New Roman" w:eastAsia="Calibri" w:hAnsi="Times New Roman" w:cs="Times New Roman"/>
          <w:sz w:val="28"/>
          <w:szCs w:val="28"/>
          <w:lang w:eastAsia="en-US"/>
        </w:rPr>
        <w:t xml:space="preserve">Согласно </w:t>
      </w:r>
      <w:proofErr w:type="gramStart"/>
      <w:r w:rsidRPr="006A44C7">
        <w:rPr>
          <w:rFonts w:ascii="Times New Roman" w:eastAsia="Calibri" w:hAnsi="Times New Roman" w:cs="Times New Roman"/>
          <w:sz w:val="28"/>
          <w:szCs w:val="28"/>
          <w:lang w:eastAsia="en-US"/>
        </w:rPr>
        <w:t>Правилам субсидии</w:t>
      </w:r>
      <w:proofErr w:type="gramEnd"/>
      <w:r w:rsidRPr="006A44C7">
        <w:rPr>
          <w:rFonts w:ascii="Times New Roman" w:eastAsia="Calibri" w:hAnsi="Times New Roman" w:cs="Times New Roman"/>
          <w:sz w:val="28"/>
          <w:szCs w:val="28"/>
          <w:lang w:eastAsia="en-US"/>
        </w:rPr>
        <w:t xml:space="preserve"> предоставлены субъектам Российской Федерации – участникам пилотных проектов, направленных на достижение до 2024 года национальных целей социально-экономического развития по повышению реальных доходов граждан, снижению уровня бедности в два раза.</w:t>
      </w:r>
    </w:p>
    <w:p w:rsidR="003E6ECB" w:rsidRPr="006A44C7" w:rsidRDefault="003E6ECB" w:rsidP="003E6ECB">
      <w:pPr>
        <w:pStyle w:val="ConsPlusNormal"/>
        <w:ind w:firstLine="708"/>
        <w:jc w:val="both"/>
        <w:rPr>
          <w:rFonts w:ascii="Times New Roman" w:eastAsia="Calibri" w:hAnsi="Times New Roman" w:cs="Times New Roman"/>
          <w:sz w:val="28"/>
          <w:szCs w:val="28"/>
          <w:lang w:eastAsia="en-US"/>
        </w:rPr>
      </w:pPr>
      <w:r w:rsidRPr="006A44C7">
        <w:rPr>
          <w:rFonts w:ascii="Times New Roman" w:eastAsia="Calibri" w:hAnsi="Times New Roman" w:cs="Times New Roman"/>
          <w:sz w:val="28"/>
          <w:szCs w:val="28"/>
          <w:lang w:eastAsia="en-US"/>
        </w:rPr>
        <w:t>Пилотные проекты реализуются в 21 субъекте Российской Федерации (Республика Алтай, Республика Башкортостан, Кабардино-Балкарская Республика, Республика Коми, Республика Марий Эл, Республика Мордовия, Республика Татарстан, Республика Тыва, Удмуртская Республика, Чувашская Республика, Алтайский, Пермский и Приморский края, Вологодская, Ивановская, Курганская, Липецкая, Нижегородская, Новгородская, Саратовская и Томская области).</w:t>
      </w:r>
    </w:p>
    <w:p w:rsidR="003E6ECB" w:rsidRPr="006A44C7" w:rsidRDefault="003E6ECB" w:rsidP="003E6ECB">
      <w:pPr>
        <w:pStyle w:val="ConsPlusNormal"/>
        <w:ind w:firstLine="708"/>
        <w:jc w:val="both"/>
        <w:rPr>
          <w:rFonts w:ascii="Times New Roman" w:eastAsia="Calibri" w:hAnsi="Times New Roman" w:cs="Times New Roman"/>
          <w:sz w:val="28"/>
          <w:szCs w:val="28"/>
          <w:lang w:eastAsia="en-US"/>
        </w:rPr>
      </w:pPr>
      <w:r w:rsidRPr="006A44C7">
        <w:rPr>
          <w:rFonts w:ascii="Times New Roman" w:eastAsia="Calibri" w:hAnsi="Times New Roman" w:cs="Times New Roman"/>
          <w:sz w:val="28"/>
          <w:szCs w:val="28"/>
          <w:lang w:eastAsia="en-US"/>
        </w:rPr>
        <w:t xml:space="preserve">В рамках заключенных социальных контрактов будут реализованы мероприятия: </w:t>
      </w:r>
    </w:p>
    <w:p w:rsidR="003E6ECB" w:rsidRPr="006A44C7" w:rsidRDefault="003E6ECB" w:rsidP="003E6ECB">
      <w:pPr>
        <w:pStyle w:val="ConsPlusNormal"/>
        <w:ind w:firstLine="708"/>
        <w:jc w:val="both"/>
        <w:rPr>
          <w:rFonts w:ascii="Times New Roman" w:eastAsia="Calibri" w:hAnsi="Times New Roman" w:cs="Times New Roman"/>
          <w:sz w:val="28"/>
          <w:szCs w:val="28"/>
          <w:lang w:eastAsia="en-US"/>
        </w:rPr>
      </w:pPr>
      <w:r w:rsidRPr="006A44C7">
        <w:rPr>
          <w:rFonts w:ascii="Times New Roman" w:eastAsia="Calibri" w:hAnsi="Times New Roman" w:cs="Times New Roman"/>
          <w:sz w:val="28"/>
          <w:szCs w:val="28"/>
          <w:lang w:eastAsia="en-US"/>
        </w:rPr>
        <w:t>по поиску работы;</w:t>
      </w:r>
    </w:p>
    <w:p w:rsidR="003E6ECB" w:rsidRPr="006A44C7" w:rsidRDefault="003E6ECB" w:rsidP="003E6ECB">
      <w:pPr>
        <w:pStyle w:val="ConsPlusNormal"/>
        <w:ind w:firstLine="708"/>
        <w:jc w:val="both"/>
        <w:rPr>
          <w:rFonts w:ascii="Times New Roman" w:eastAsia="Calibri" w:hAnsi="Times New Roman" w:cs="Times New Roman"/>
          <w:sz w:val="28"/>
          <w:szCs w:val="28"/>
          <w:lang w:eastAsia="en-US"/>
        </w:rPr>
      </w:pPr>
      <w:r w:rsidRPr="006A44C7">
        <w:rPr>
          <w:rFonts w:ascii="Times New Roman" w:eastAsia="Calibri" w:hAnsi="Times New Roman" w:cs="Times New Roman"/>
          <w:sz w:val="28"/>
          <w:szCs w:val="28"/>
          <w:lang w:eastAsia="en-US"/>
        </w:rPr>
        <w:t>по прохождению профессионального обучения или получению дополнительного профессионального образования;</w:t>
      </w:r>
    </w:p>
    <w:p w:rsidR="003E6ECB" w:rsidRPr="006A44C7" w:rsidRDefault="003E6ECB" w:rsidP="003E6ECB">
      <w:pPr>
        <w:pStyle w:val="ConsPlusNormal"/>
        <w:ind w:firstLine="708"/>
        <w:jc w:val="both"/>
        <w:rPr>
          <w:rFonts w:ascii="Times New Roman" w:eastAsia="Calibri" w:hAnsi="Times New Roman" w:cs="Times New Roman"/>
          <w:sz w:val="28"/>
          <w:szCs w:val="28"/>
          <w:lang w:eastAsia="en-US"/>
        </w:rPr>
      </w:pPr>
      <w:r w:rsidRPr="006A44C7">
        <w:rPr>
          <w:rFonts w:ascii="Times New Roman" w:eastAsia="Calibri" w:hAnsi="Times New Roman" w:cs="Times New Roman"/>
          <w:sz w:val="28"/>
          <w:szCs w:val="28"/>
          <w:lang w:eastAsia="en-US"/>
        </w:rPr>
        <w:t>по осуществлению индивидуальной предпринимательской деятельности;</w:t>
      </w:r>
    </w:p>
    <w:p w:rsidR="003E6ECB" w:rsidRPr="006A44C7" w:rsidRDefault="003E6ECB" w:rsidP="003E6ECB">
      <w:pPr>
        <w:pStyle w:val="ConsPlusNormal"/>
        <w:ind w:firstLine="708"/>
        <w:jc w:val="both"/>
        <w:rPr>
          <w:rFonts w:ascii="Times New Roman" w:eastAsia="Calibri" w:hAnsi="Times New Roman" w:cs="Times New Roman"/>
          <w:sz w:val="28"/>
          <w:szCs w:val="28"/>
          <w:lang w:eastAsia="en-US"/>
        </w:rPr>
      </w:pPr>
      <w:r w:rsidRPr="006A44C7">
        <w:rPr>
          <w:rFonts w:ascii="Times New Roman" w:eastAsia="Calibri" w:hAnsi="Times New Roman" w:cs="Times New Roman"/>
          <w:sz w:val="28"/>
          <w:szCs w:val="28"/>
          <w:lang w:eastAsia="en-US"/>
        </w:rPr>
        <w:t>по осуществлению иных мероприятий, направленных на преодоление гражданином трудной жизненной ситуации.</w:t>
      </w:r>
    </w:p>
    <w:p w:rsidR="003E6ECB" w:rsidRPr="006A44C7" w:rsidRDefault="003E6ECB" w:rsidP="003E6ECB">
      <w:pPr>
        <w:pStyle w:val="ConsPlusNormal"/>
        <w:ind w:firstLine="708"/>
        <w:jc w:val="both"/>
        <w:rPr>
          <w:rFonts w:ascii="Times New Roman" w:eastAsia="Calibri" w:hAnsi="Times New Roman" w:cs="Times New Roman"/>
          <w:sz w:val="28"/>
          <w:szCs w:val="28"/>
          <w:lang w:eastAsia="en-US"/>
        </w:rPr>
      </w:pPr>
      <w:r w:rsidRPr="006A44C7">
        <w:rPr>
          <w:rFonts w:ascii="Times New Roman" w:eastAsia="Calibri" w:hAnsi="Times New Roman" w:cs="Times New Roman"/>
          <w:sz w:val="28"/>
          <w:szCs w:val="28"/>
          <w:lang w:eastAsia="en-US"/>
        </w:rPr>
        <w:t xml:space="preserve">При этом гражданин обязуется предпринять активные действия по выполнению мероприятий, предусмотренных социальным контрактом. </w:t>
      </w:r>
    </w:p>
    <w:p w:rsidR="003E6ECB" w:rsidRPr="006A44C7" w:rsidRDefault="003E6ECB" w:rsidP="003E6ECB">
      <w:pPr>
        <w:pStyle w:val="ConsPlusNormal"/>
        <w:ind w:firstLine="708"/>
        <w:jc w:val="both"/>
        <w:rPr>
          <w:rFonts w:ascii="Times New Roman" w:eastAsia="Calibri" w:hAnsi="Times New Roman" w:cs="Times New Roman"/>
          <w:sz w:val="28"/>
          <w:szCs w:val="28"/>
          <w:lang w:eastAsia="en-US"/>
        </w:rPr>
      </w:pPr>
      <w:r w:rsidRPr="006A44C7">
        <w:rPr>
          <w:rFonts w:ascii="Times New Roman" w:eastAsia="Calibri" w:hAnsi="Times New Roman" w:cs="Times New Roman"/>
          <w:sz w:val="28"/>
          <w:szCs w:val="28"/>
          <w:lang w:eastAsia="en-US"/>
        </w:rPr>
        <w:t xml:space="preserve">В целях оказания методической помощи органам исполнительной </w:t>
      </w:r>
      <w:r w:rsidRPr="006A44C7">
        <w:rPr>
          <w:rFonts w:ascii="Times New Roman" w:eastAsia="Calibri" w:hAnsi="Times New Roman" w:cs="Times New Roman"/>
          <w:sz w:val="28"/>
          <w:szCs w:val="28"/>
          <w:lang w:eastAsia="en-US"/>
        </w:rPr>
        <w:lastRenderedPageBreak/>
        <w:t>власти субъектов Российской Федерации подготовлены методические рекомендации по оказанию государственной социальной помощи на основании социального контракта, включающие рекомендации по оценке уровня материальной обеспеченности семей, подготовке программ социальной адаптации, определению вида, размера и порядка предоставления данного вида государственной социальной помощи, повышению эффективности и расширению сферы применения социального контракта.</w:t>
      </w:r>
    </w:p>
    <w:p w:rsidR="003E6ECB" w:rsidRPr="006A44C7" w:rsidRDefault="003E6ECB" w:rsidP="003E6ECB">
      <w:pPr>
        <w:pStyle w:val="ConsPlusNormal"/>
        <w:ind w:firstLine="708"/>
        <w:jc w:val="both"/>
        <w:rPr>
          <w:rFonts w:ascii="Times New Roman" w:eastAsia="Calibri" w:hAnsi="Times New Roman" w:cs="Times New Roman"/>
          <w:sz w:val="28"/>
          <w:szCs w:val="28"/>
          <w:lang w:eastAsia="en-US"/>
        </w:rPr>
      </w:pPr>
      <w:r w:rsidRPr="006A44C7">
        <w:rPr>
          <w:rFonts w:ascii="Times New Roman" w:eastAsia="Calibri" w:hAnsi="Times New Roman" w:cs="Times New Roman"/>
          <w:sz w:val="28"/>
          <w:szCs w:val="28"/>
          <w:lang w:eastAsia="en-US"/>
        </w:rPr>
        <w:t>Разработаны типовые формы социального контракта и программы социальной адаптации, а также примерный перечень мероприятий программы социальной адаптации.</w:t>
      </w:r>
    </w:p>
    <w:p w:rsidR="003571E4" w:rsidRPr="006A44C7" w:rsidRDefault="00046D39" w:rsidP="003571E4">
      <w:pPr>
        <w:pStyle w:val="ConsPlusNormal"/>
        <w:ind w:firstLine="708"/>
        <w:jc w:val="both"/>
        <w:rPr>
          <w:rFonts w:ascii="Times New Roman" w:eastAsia="Calibri" w:hAnsi="Times New Roman" w:cs="Times New Roman"/>
          <w:sz w:val="28"/>
          <w:szCs w:val="28"/>
          <w:lang w:eastAsia="en-US"/>
        </w:rPr>
      </w:pPr>
      <w:r w:rsidRPr="006A44C7">
        <w:rPr>
          <w:rFonts w:ascii="Times New Roman" w:eastAsia="Calibri" w:hAnsi="Times New Roman" w:cs="Times New Roman"/>
          <w:sz w:val="28"/>
          <w:szCs w:val="28"/>
          <w:lang w:eastAsia="en-US"/>
        </w:rPr>
        <w:t>Д</w:t>
      </w:r>
      <w:r w:rsidR="00153834" w:rsidRPr="006A44C7">
        <w:rPr>
          <w:rFonts w:ascii="Times New Roman" w:eastAsia="Calibri" w:hAnsi="Times New Roman" w:cs="Times New Roman"/>
          <w:sz w:val="28"/>
          <w:szCs w:val="28"/>
          <w:lang w:eastAsia="en-US"/>
        </w:rPr>
        <w:t xml:space="preserve">оля граждан </w:t>
      </w:r>
      <w:r w:rsidRPr="006A44C7">
        <w:rPr>
          <w:rFonts w:ascii="Times New Roman" w:eastAsia="Calibri" w:hAnsi="Times New Roman" w:cs="Times New Roman"/>
          <w:sz w:val="28"/>
          <w:szCs w:val="28"/>
          <w:lang w:eastAsia="en-US"/>
        </w:rPr>
        <w:t>–</w:t>
      </w:r>
      <w:r w:rsidR="00153834" w:rsidRPr="006A44C7">
        <w:rPr>
          <w:rFonts w:ascii="Times New Roman" w:eastAsia="Calibri" w:hAnsi="Times New Roman" w:cs="Times New Roman"/>
          <w:sz w:val="28"/>
          <w:szCs w:val="28"/>
          <w:lang w:eastAsia="en-US"/>
        </w:rPr>
        <w:t xml:space="preserve"> получателей государственной социальной помощи на основании социального контракта, преодолевших трудную жизненную ситуацию составила </w:t>
      </w:r>
      <w:r w:rsidRPr="006A44C7">
        <w:rPr>
          <w:rFonts w:ascii="Times New Roman" w:eastAsia="Calibri" w:hAnsi="Times New Roman" w:cs="Times New Roman"/>
          <w:sz w:val="28"/>
          <w:szCs w:val="28"/>
          <w:lang w:eastAsia="en-US"/>
        </w:rPr>
        <w:t>29,9</w:t>
      </w:r>
      <w:r w:rsidR="00153834" w:rsidRPr="006A44C7">
        <w:rPr>
          <w:rFonts w:ascii="Times New Roman" w:eastAsia="Calibri" w:hAnsi="Times New Roman" w:cs="Times New Roman"/>
          <w:sz w:val="28"/>
          <w:szCs w:val="28"/>
          <w:lang w:eastAsia="en-US"/>
        </w:rPr>
        <w:t xml:space="preserve"> процентов</w:t>
      </w:r>
      <w:r w:rsidRPr="006A44C7">
        <w:rPr>
          <w:rFonts w:ascii="Times New Roman" w:eastAsia="Calibri" w:hAnsi="Times New Roman" w:cs="Times New Roman"/>
          <w:sz w:val="28"/>
          <w:szCs w:val="28"/>
          <w:lang w:eastAsia="en-US"/>
        </w:rPr>
        <w:t xml:space="preserve"> (плановое значение </w:t>
      </w:r>
      <w:r w:rsidR="00B70A50" w:rsidRPr="006A44C7">
        <w:rPr>
          <w:rFonts w:ascii="Times New Roman" w:eastAsia="Calibri" w:hAnsi="Times New Roman" w:cs="Times New Roman"/>
          <w:sz w:val="28"/>
          <w:szCs w:val="28"/>
          <w:lang w:eastAsia="en-US"/>
        </w:rPr>
        <w:t xml:space="preserve">– </w:t>
      </w:r>
      <w:r w:rsidRPr="006A44C7">
        <w:rPr>
          <w:rFonts w:ascii="Times New Roman" w:eastAsia="Calibri" w:hAnsi="Times New Roman" w:cs="Times New Roman"/>
          <w:sz w:val="28"/>
          <w:szCs w:val="28"/>
          <w:lang w:eastAsia="en-US"/>
        </w:rPr>
        <w:t>48 %,</w:t>
      </w:r>
      <w:r w:rsidRPr="006A44C7">
        <w:t xml:space="preserve"> </w:t>
      </w:r>
      <w:r w:rsidRPr="006A44C7">
        <w:rPr>
          <w:rFonts w:ascii="Times New Roman" w:eastAsia="Calibri" w:hAnsi="Times New Roman" w:cs="Times New Roman"/>
          <w:sz w:val="28"/>
          <w:szCs w:val="28"/>
          <w:lang w:eastAsia="en-US"/>
        </w:rPr>
        <w:t xml:space="preserve">показатель не достигнут ввиду недостаточного уровня финансирования бюджетами субъектов Российской Федерации. В этой связи с 2020 г. указанное мероприятие </w:t>
      </w:r>
      <w:proofErr w:type="spellStart"/>
      <w:r w:rsidRPr="006A44C7">
        <w:rPr>
          <w:rFonts w:ascii="Times New Roman" w:eastAsia="Calibri" w:hAnsi="Times New Roman" w:cs="Times New Roman"/>
          <w:sz w:val="28"/>
          <w:szCs w:val="28"/>
          <w:lang w:eastAsia="en-US"/>
        </w:rPr>
        <w:t>софинансируется</w:t>
      </w:r>
      <w:proofErr w:type="spellEnd"/>
      <w:r w:rsidRPr="006A44C7">
        <w:rPr>
          <w:rFonts w:ascii="Times New Roman" w:eastAsia="Calibri" w:hAnsi="Times New Roman" w:cs="Times New Roman"/>
          <w:sz w:val="28"/>
          <w:szCs w:val="28"/>
          <w:lang w:eastAsia="en-US"/>
        </w:rPr>
        <w:t xml:space="preserve"> за счет средств фе</w:t>
      </w:r>
      <w:r w:rsidR="00B70A50" w:rsidRPr="006A44C7">
        <w:rPr>
          <w:rFonts w:ascii="Times New Roman" w:eastAsia="Calibri" w:hAnsi="Times New Roman" w:cs="Times New Roman"/>
          <w:sz w:val="28"/>
          <w:szCs w:val="28"/>
          <w:lang w:eastAsia="en-US"/>
        </w:rPr>
        <w:t>дерального бюджета)</w:t>
      </w:r>
      <w:r w:rsidR="003571E4" w:rsidRPr="006A44C7">
        <w:rPr>
          <w:rFonts w:ascii="Times New Roman" w:eastAsia="Calibri" w:hAnsi="Times New Roman" w:cs="Times New Roman"/>
          <w:sz w:val="28"/>
          <w:szCs w:val="28"/>
          <w:lang w:eastAsia="en-US"/>
        </w:rPr>
        <w:t>. При этом доля</w:t>
      </w:r>
      <w:r w:rsidR="00153834" w:rsidRPr="006A44C7">
        <w:rPr>
          <w:rFonts w:ascii="Times New Roman" w:eastAsia="Calibri" w:hAnsi="Times New Roman" w:cs="Times New Roman"/>
          <w:sz w:val="28"/>
          <w:szCs w:val="28"/>
          <w:lang w:eastAsia="en-US"/>
        </w:rPr>
        <w:t xml:space="preserve"> малоимущих граждан, получивших государственную социальную помощь на основании социального контракта</w:t>
      </w:r>
      <w:r w:rsidR="003571E4" w:rsidRPr="006A44C7">
        <w:rPr>
          <w:rFonts w:ascii="Times New Roman" w:eastAsia="Calibri" w:hAnsi="Times New Roman" w:cs="Times New Roman"/>
          <w:sz w:val="28"/>
          <w:szCs w:val="28"/>
          <w:lang w:eastAsia="en-US"/>
        </w:rPr>
        <w:t xml:space="preserve"> составила </w:t>
      </w:r>
      <w:r w:rsidRPr="006A44C7">
        <w:rPr>
          <w:rFonts w:ascii="Times New Roman" w:eastAsia="Calibri" w:hAnsi="Times New Roman" w:cs="Times New Roman"/>
          <w:sz w:val="28"/>
          <w:szCs w:val="28"/>
          <w:lang w:eastAsia="en-US"/>
        </w:rPr>
        <w:t>9</w:t>
      </w:r>
      <w:r w:rsidR="003571E4" w:rsidRPr="006A44C7">
        <w:rPr>
          <w:rFonts w:ascii="Times New Roman" w:eastAsia="Calibri" w:hAnsi="Times New Roman" w:cs="Times New Roman"/>
          <w:sz w:val="28"/>
          <w:szCs w:val="28"/>
          <w:lang w:eastAsia="en-US"/>
        </w:rPr>
        <w:t>,</w:t>
      </w:r>
      <w:r w:rsidRPr="006A44C7">
        <w:rPr>
          <w:rFonts w:ascii="Times New Roman" w:eastAsia="Calibri" w:hAnsi="Times New Roman" w:cs="Times New Roman"/>
          <w:sz w:val="28"/>
          <w:szCs w:val="28"/>
          <w:lang w:eastAsia="en-US"/>
        </w:rPr>
        <w:t>3</w:t>
      </w:r>
      <w:r w:rsidR="003571E4" w:rsidRPr="006A44C7">
        <w:rPr>
          <w:rFonts w:ascii="Times New Roman" w:eastAsia="Calibri" w:hAnsi="Times New Roman" w:cs="Times New Roman"/>
          <w:sz w:val="28"/>
          <w:szCs w:val="28"/>
          <w:lang w:eastAsia="en-US"/>
        </w:rPr>
        <w:t xml:space="preserve"> процентов</w:t>
      </w:r>
      <w:r w:rsidR="00B70A50" w:rsidRPr="006A44C7">
        <w:rPr>
          <w:rFonts w:ascii="Times New Roman" w:eastAsia="Calibri" w:hAnsi="Times New Roman" w:cs="Times New Roman"/>
          <w:sz w:val="28"/>
          <w:szCs w:val="28"/>
          <w:lang w:eastAsia="en-US"/>
        </w:rPr>
        <w:t xml:space="preserve"> (плановое значение – 8,5 %)</w:t>
      </w:r>
      <w:r w:rsidR="003571E4" w:rsidRPr="006A44C7">
        <w:rPr>
          <w:rFonts w:ascii="Times New Roman" w:eastAsia="Calibri" w:hAnsi="Times New Roman" w:cs="Times New Roman"/>
          <w:sz w:val="28"/>
          <w:szCs w:val="28"/>
          <w:lang w:eastAsia="en-US"/>
        </w:rPr>
        <w:t>.</w:t>
      </w:r>
    </w:p>
    <w:p w:rsidR="003571E4" w:rsidRPr="006A44C7" w:rsidRDefault="003571E4" w:rsidP="003571E4">
      <w:pPr>
        <w:ind w:firstLine="709"/>
        <w:jc w:val="both"/>
        <w:rPr>
          <w:rFonts w:ascii="Times New Roman" w:hAnsi="Times New Roman"/>
          <w:sz w:val="28"/>
          <w:szCs w:val="28"/>
        </w:rPr>
      </w:pPr>
      <w:r w:rsidRPr="006A44C7">
        <w:rPr>
          <w:rFonts w:ascii="Times New Roman" w:eastAsia="Calibri" w:hAnsi="Times New Roman" w:cs="Times New Roman"/>
          <w:sz w:val="28"/>
          <w:szCs w:val="28"/>
        </w:rPr>
        <w:t>В целях минимизации</w:t>
      </w:r>
      <w:r w:rsidR="00153834" w:rsidRPr="006A44C7">
        <w:rPr>
          <w:rFonts w:ascii="Times New Roman" w:eastAsia="Calibri" w:hAnsi="Times New Roman" w:cs="Times New Roman"/>
          <w:sz w:val="28"/>
          <w:szCs w:val="28"/>
        </w:rPr>
        <w:t xml:space="preserve"> последствий изменения материального и (или) социального положения работающих граждан в случаях наступления страховых рисков в сфере обязательного социального страхования</w:t>
      </w:r>
      <w:r w:rsidRPr="006A44C7">
        <w:rPr>
          <w:rFonts w:ascii="Times New Roman" w:eastAsia="Calibri" w:hAnsi="Times New Roman" w:cs="Times New Roman"/>
          <w:sz w:val="28"/>
          <w:szCs w:val="28"/>
        </w:rPr>
        <w:t xml:space="preserve"> обеспечено </w:t>
      </w:r>
      <w:r w:rsidRPr="006A44C7">
        <w:rPr>
          <w:rFonts w:ascii="Times New Roman" w:hAnsi="Times New Roman"/>
          <w:sz w:val="28"/>
          <w:szCs w:val="28"/>
        </w:rPr>
        <w:t>предоставление единовременных и ежемесячных выплат по обязательному социальному страхованию от несчастных случаев на производстве  и профессиональных заболеваний, а также выплат по обязательному социальному страхованию от несчастных случаев на производстве и профессиональных заболеваний на медицинскую, социальную и профессиональную реабилитацию пострадавших, обеспечение предупредительных мер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w:t>
      </w:r>
      <w:r w:rsidR="000D484A" w:rsidRPr="006A44C7">
        <w:rPr>
          <w:rFonts w:ascii="Times New Roman" w:hAnsi="Times New Roman"/>
          <w:sz w:val="28"/>
          <w:szCs w:val="28"/>
        </w:rPr>
        <w:t>твенными факторами</w:t>
      </w:r>
      <w:r w:rsidRPr="006A44C7">
        <w:rPr>
          <w:rFonts w:ascii="Times New Roman" w:hAnsi="Times New Roman"/>
          <w:sz w:val="28"/>
          <w:szCs w:val="28"/>
        </w:rPr>
        <w:t>.</w:t>
      </w:r>
    </w:p>
    <w:p w:rsidR="003571E4" w:rsidRPr="006A44C7" w:rsidRDefault="003571E4" w:rsidP="003571E4">
      <w:pPr>
        <w:ind w:firstLine="709"/>
        <w:jc w:val="both"/>
        <w:rPr>
          <w:rFonts w:ascii="Times New Roman" w:hAnsi="Times New Roman"/>
          <w:sz w:val="28"/>
          <w:szCs w:val="28"/>
        </w:rPr>
      </w:pPr>
      <w:r w:rsidRPr="006A44C7">
        <w:rPr>
          <w:rFonts w:ascii="Times New Roman" w:hAnsi="Times New Roman"/>
          <w:sz w:val="28"/>
          <w:szCs w:val="28"/>
        </w:rPr>
        <w:t>По данным Фонда социального страхования Российской Федерации численность граждан, получивших страховое обеспечение по обязательному социальному страхованию от несчастных случаев на производстве и профессиональных заболеваний, на 1 января 2020 года составила 442 724 чел</w:t>
      </w:r>
      <w:r w:rsidR="00046D39" w:rsidRPr="006A44C7">
        <w:rPr>
          <w:rFonts w:ascii="Times New Roman" w:hAnsi="Times New Roman"/>
          <w:sz w:val="28"/>
          <w:szCs w:val="28"/>
        </w:rPr>
        <w:t>овек</w:t>
      </w:r>
      <w:r w:rsidRPr="006A44C7">
        <w:rPr>
          <w:rFonts w:ascii="Times New Roman" w:hAnsi="Times New Roman"/>
          <w:sz w:val="28"/>
          <w:szCs w:val="28"/>
        </w:rPr>
        <w:t>.</w:t>
      </w:r>
    </w:p>
    <w:p w:rsidR="003823F2" w:rsidRPr="006A44C7" w:rsidRDefault="003823F2" w:rsidP="0080450A">
      <w:pPr>
        <w:pStyle w:val="ConsPlusNormal"/>
        <w:ind w:firstLine="708"/>
        <w:jc w:val="both"/>
        <w:rPr>
          <w:rFonts w:ascii="Times New Roman" w:eastAsia="Calibri" w:hAnsi="Times New Roman" w:cs="Times New Roman"/>
          <w:sz w:val="28"/>
          <w:szCs w:val="28"/>
          <w:lang w:eastAsia="en-US"/>
        </w:rPr>
      </w:pPr>
      <w:r w:rsidRPr="006A44C7">
        <w:rPr>
          <w:rFonts w:ascii="Times New Roman" w:eastAsia="Calibri" w:hAnsi="Times New Roman" w:cs="Times New Roman"/>
          <w:sz w:val="28"/>
          <w:szCs w:val="28"/>
          <w:lang w:eastAsia="en-US"/>
        </w:rPr>
        <w:t>В целях решения</w:t>
      </w:r>
      <w:r w:rsidR="00153834" w:rsidRPr="006A44C7">
        <w:rPr>
          <w:rFonts w:ascii="Times New Roman" w:eastAsia="Calibri" w:hAnsi="Times New Roman" w:cs="Times New Roman"/>
          <w:sz w:val="28"/>
          <w:szCs w:val="28"/>
          <w:lang w:eastAsia="en-US"/>
        </w:rPr>
        <w:t xml:space="preserve"> проблемы удовлетворения потребности граждан пожилого возраста и инвалидов в постоянном постороннем у</w:t>
      </w:r>
      <w:r w:rsidRPr="006A44C7">
        <w:rPr>
          <w:rFonts w:ascii="Times New Roman" w:eastAsia="Calibri" w:hAnsi="Times New Roman" w:cs="Times New Roman"/>
          <w:sz w:val="28"/>
          <w:szCs w:val="28"/>
          <w:lang w:eastAsia="en-US"/>
        </w:rPr>
        <w:t>ходе</w:t>
      </w:r>
      <w:r w:rsidR="0080450A" w:rsidRPr="006A44C7">
        <w:rPr>
          <w:rFonts w:ascii="Times New Roman" w:eastAsia="Calibri" w:hAnsi="Times New Roman" w:cs="Times New Roman"/>
          <w:sz w:val="28"/>
          <w:szCs w:val="28"/>
          <w:lang w:eastAsia="en-US"/>
        </w:rPr>
        <w:t xml:space="preserve"> </w:t>
      </w:r>
      <w:r w:rsidRPr="006A44C7">
        <w:rPr>
          <w:rFonts w:ascii="Times New Roman" w:hAnsi="Times New Roman"/>
          <w:sz w:val="28"/>
          <w:szCs w:val="28"/>
        </w:rPr>
        <w:t xml:space="preserve">с 2019 года проводится работа по внедрению системы долговременного ухода за гражданами пожилого возраста и инвалидами (далее – СДУ), как составной части мероприятий, направленных на развитие и поддержание </w:t>
      </w:r>
      <w:r w:rsidRPr="006A44C7">
        <w:rPr>
          <w:rFonts w:ascii="Times New Roman" w:hAnsi="Times New Roman"/>
          <w:sz w:val="28"/>
          <w:szCs w:val="28"/>
        </w:rPr>
        <w:lastRenderedPageBreak/>
        <w:t>функциональных способностей граждан старшего поколения,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w:t>
      </w:r>
    </w:p>
    <w:p w:rsidR="003823F2" w:rsidRPr="006A44C7" w:rsidRDefault="003823F2" w:rsidP="003823F2">
      <w:pPr>
        <w:pStyle w:val="ab"/>
        <w:ind w:firstLine="709"/>
        <w:jc w:val="both"/>
        <w:rPr>
          <w:rFonts w:ascii="Times New Roman" w:eastAsia="Times New Roman" w:hAnsi="Times New Roman"/>
          <w:sz w:val="28"/>
          <w:szCs w:val="28"/>
          <w:lang w:eastAsia="ru-RU"/>
        </w:rPr>
      </w:pPr>
      <w:r w:rsidRPr="006A44C7">
        <w:rPr>
          <w:rFonts w:ascii="Times New Roman" w:eastAsia="Times New Roman" w:hAnsi="Times New Roman"/>
          <w:sz w:val="28"/>
          <w:szCs w:val="28"/>
          <w:lang w:eastAsia="ru-RU"/>
        </w:rPr>
        <w:t xml:space="preserve">В 2019 году финансирование пилотного проекта осуществлялось в соответствии с Правилами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rsidRPr="006A44C7">
        <w:rPr>
          <w:rFonts w:ascii="Times New Roman" w:eastAsia="Times New Roman" w:hAnsi="Times New Roman"/>
          <w:sz w:val="28"/>
          <w:szCs w:val="28"/>
          <w:lang w:eastAsia="ru-RU"/>
        </w:rPr>
        <w:t>софинансирования</w:t>
      </w:r>
      <w:proofErr w:type="spellEnd"/>
      <w:r w:rsidRPr="006A44C7">
        <w:rPr>
          <w:rFonts w:ascii="Times New Roman" w:eastAsia="Times New Roman" w:hAnsi="Times New Roman"/>
          <w:sz w:val="28"/>
          <w:szCs w:val="28"/>
          <w:lang w:eastAsia="ru-RU"/>
        </w:rPr>
        <w:t xml:space="preserve"> расходных обязательств субъектов Российской Федерации, возникающих при создании системы долговременного ухода за гражданами пожилого возраста и инвалидами.</w:t>
      </w:r>
    </w:p>
    <w:p w:rsidR="003823F2" w:rsidRPr="006A44C7" w:rsidRDefault="003823F2" w:rsidP="003823F2">
      <w:pPr>
        <w:pStyle w:val="ab"/>
        <w:ind w:firstLine="709"/>
        <w:jc w:val="both"/>
        <w:rPr>
          <w:rFonts w:ascii="Times New Roman" w:eastAsia="Times New Roman" w:hAnsi="Times New Roman"/>
          <w:sz w:val="28"/>
          <w:szCs w:val="28"/>
          <w:lang w:eastAsia="ru-RU"/>
        </w:rPr>
      </w:pPr>
      <w:r w:rsidRPr="006A44C7">
        <w:rPr>
          <w:rFonts w:ascii="Times New Roman" w:eastAsia="Times New Roman" w:hAnsi="Times New Roman"/>
          <w:sz w:val="28"/>
          <w:szCs w:val="28"/>
          <w:lang w:eastAsia="ru-RU"/>
        </w:rPr>
        <w:t xml:space="preserve">На создание СДУ субъектам Российской Федерации было предусмотрено предоставление финансовой поддержки за счет средств федерального бюджета в объеме 295,0 млн. рублей; г. Москва реализовывает пилотный проект за счет собственных средств. </w:t>
      </w:r>
    </w:p>
    <w:p w:rsidR="003823F2" w:rsidRPr="006A44C7" w:rsidRDefault="003823F2" w:rsidP="003823F2">
      <w:pPr>
        <w:pStyle w:val="ab"/>
        <w:ind w:firstLine="709"/>
        <w:jc w:val="both"/>
        <w:rPr>
          <w:rFonts w:ascii="Times New Roman" w:eastAsia="Times New Roman" w:hAnsi="Times New Roman"/>
          <w:sz w:val="28"/>
          <w:szCs w:val="28"/>
          <w:lang w:eastAsia="ru-RU"/>
        </w:rPr>
      </w:pPr>
      <w:r w:rsidRPr="006A44C7">
        <w:rPr>
          <w:rFonts w:ascii="Times New Roman" w:eastAsia="Times New Roman" w:hAnsi="Times New Roman"/>
          <w:sz w:val="28"/>
          <w:szCs w:val="28"/>
          <w:lang w:eastAsia="ru-RU"/>
        </w:rPr>
        <w:t>В рамках создания СДУ предусмотрено ежегодное увеличение процента охвата граждан старше трудоспособного возраста, признанных нуждающимися в социальном обслуживании (2019 год – 8%, 2020 год – 12%, 2021 год – 16%).</w:t>
      </w:r>
    </w:p>
    <w:p w:rsidR="00153834" w:rsidRPr="006A44C7" w:rsidRDefault="003823F2" w:rsidP="00B4780C">
      <w:pPr>
        <w:pStyle w:val="ab"/>
        <w:ind w:firstLine="709"/>
        <w:jc w:val="both"/>
        <w:rPr>
          <w:rFonts w:ascii="Times New Roman" w:eastAsia="Times New Roman" w:hAnsi="Times New Roman"/>
          <w:sz w:val="28"/>
          <w:szCs w:val="28"/>
          <w:lang w:eastAsia="ru-RU"/>
        </w:rPr>
      </w:pPr>
      <w:r w:rsidRPr="006A44C7">
        <w:rPr>
          <w:rFonts w:ascii="Times New Roman" w:eastAsia="Times New Roman" w:hAnsi="Times New Roman"/>
          <w:sz w:val="28"/>
          <w:szCs w:val="28"/>
          <w:lang w:eastAsia="ru-RU"/>
        </w:rPr>
        <w:t>Результат «8% процентов лиц старше трудоспособного возраста, признанных нуждающимися в социальном обслуживании, охвачены системой долговременного ухода в 12 пилотных регионах», в 2019 году         12 пилотными субъектами Российской Федерации достигнут.</w:t>
      </w:r>
    </w:p>
    <w:p w:rsidR="00B4780C" w:rsidRPr="006A44C7" w:rsidRDefault="00B4780C" w:rsidP="0080450A">
      <w:pPr>
        <w:pStyle w:val="ConsPlusNormal"/>
        <w:ind w:firstLine="708"/>
        <w:jc w:val="both"/>
        <w:rPr>
          <w:rFonts w:ascii="Times New Roman" w:eastAsia="Calibri" w:hAnsi="Times New Roman" w:cs="Times New Roman"/>
          <w:sz w:val="28"/>
          <w:szCs w:val="28"/>
          <w:lang w:eastAsia="en-US"/>
        </w:rPr>
      </w:pPr>
      <w:r w:rsidRPr="006A44C7">
        <w:rPr>
          <w:rFonts w:ascii="Times New Roman" w:eastAsia="Calibri" w:hAnsi="Times New Roman" w:cs="Times New Roman"/>
          <w:sz w:val="28"/>
          <w:szCs w:val="28"/>
          <w:lang w:eastAsia="en-US"/>
        </w:rPr>
        <w:t>В целях обеспечения</w:t>
      </w:r>
      <w:r w:rsidR="00153834" w:rsidRPr="006A44C7">
        <w:rPr>
          <w:rFonts w:ascii="Times New Roman" w:eastAsia="Calibri" w:hAnsi="Times New Roman" w:cs="Times New Roman"/>
          <w:sz w:val="28"/>
          <w:szCs w:val="28"/>
          <w:lang w:eastAsia="en-US"/>
        </w:rPr>
        <w:t xml:space="preserve"> </w:t>
      </w:r>
      <w:r w:rsidR="0080450A" w:rsidRPr="006A44C7">
        <w:rPr>
          <w:rFonts w:ascii="Times New Roman" w:eastAsia="Calibri" w:hAnsi="Times New Roman" w:cs="Times New Roman"/>
          <w:sz w:val="28"/>
          <w:szCs w:val="28"/>
          <w:lang w:eastAsia="en-US"/>
        </w:rPr>
        <w:t xml:space="preserve">создания условий для повышения качества услуг в социальной сфере, обеспечения максимально приближенного к домашним условиям проживания граждан старшего поколения в стационарных организациях социального обслуживания, ликвидации очередности в стационарные организации социального обслуживания для граждан старшего поколения </w:t>
      </w:r>
      <w:r w:rsidRPr="006A44C7">
        <w:rPr>
          <w:rFonts w:ascii="Times New Roman" w:hAnsi="Times New Roman"/>
          <w:sz w:val="28"/>
          <w:szCs w:val="28"/>
        </w:rPr>
        <w:t xml:space="preserve">в 2019 году предоставлены субсидии из федерального бюджета бюджетам субъектов Российской Федерации на финансовое обеспечение программ, направленных на обеспечение безопасных и комфортных условий предоставления социальных услуг в сфере социального </w:t>
      </w:r>
      <w:proofErr w:type="spellStart"/>
      <w:r w:rsidRPr="006A44C7">
        <w:rPr>
          <w:rFonts w:ascii="Times New Roman" w:hAnsi="Times New Roman"/>
          <w:sz w:val="28"/>
          <w:szCs w:val="28"/>
        </w:rPr>
        <w:t>обслуживанияв</w:t>
      </w:r>
      <w:proofErr w:type="spellEnd"/>
      <w:r w:rsidRPr="006A44C7">
        <w:rPr>
          <w:rFonts w:ascii="Times New Roman" w:hAnsi="Times New Roman"/>
          <w:sz w:val="28"/>
          <w:szCs w:val="28"/>
        </w:rPr>
        <w:t xml:space="preserve"> общем объеме 2,0 млрд. рублей.</w:t>
      </w:r>
    </w:p>
    <w:p w:rsidR="00B4780C" w:rsidRPr="006A44C7" w:rsidRDefault="00B4780C" w:rsidP="00B4780C">
      <w:pPr>
        <w:shd w:val="clear" w:color="auto" w:fill="FFFFFF"/>
        <w:ind w:firstLine="714"/>
        <w:jc w:val="both"/>
        <w:rPr>
          <w:rFonts w:ascii="Times New Roman" w:hAnsi="Times New Roman"/>
          <w:sz w:val="28"/>
          <w:szCs w:val="28"/>
        </w:rPr>
      </w:pPr>
      <w:r w:rsidRPr="006A44C7">
        <w:rPr>
          <w:rFonts w:ascii="Times New Roman" w:hAnsi="Times New Roman"/>
          <w:sz w:val="28"/>
          <w:szCs w:val="28"/>
        </w:rPr>
        <w:t>Адресное (</w:t>
      </w:r>
      <w:proofErr w:type="spellStart"/>
      <w:r w:rsidRPr="006A44C7">
        <w:rPr>
          <w:rFonts w:ascii="Times New Roman" w:hAnsi="Times New Roman"/>
          <w:sz w:val="28"/>
          <w:szCs w:val="28"/>
        </w:rPr>
        <w:t>пообъектное</w:t>
      </w:r>
      <w:proofErr w:type="spellEnd"/>
      <w:r w:rsidRPr="006A44C7">
        <w:rPr>
          <w:rFonts w:ascii="Times New Roman" w:hAnsi="Times New Roman"/>
          <w:sz w:val="28"/>
          <w:szCs w:val="28"/>
        </w:rPr>
        <w:t xml:space="preserve">) распределение субсидий на 2019 год утверждено распоряжением Правительства Российской Федерации от </w:t>
      </w:r>
      <w:r w:rsidR="00F25365" w:rsidRPr="006A44C7">
        <w:rPr>
          <w:rFonts w:ascii="Times New Roman" w:hAnsi="Times New Roman"/>
          <w:sz w:val="28"/>
          <w:szCs w:val="28"/>
        </w:rPr>
        <w:t xml:space="preserve">            </w:t>
      </w:r>
      <w:r w:rsidRPr="006A44C7">
        <w:rPr>
          <w:rFonts w:ascii="Times New Roman" w:hAnsi="Times New Roman"/>
          <w:sz w:val="28"/>
          <w:szCs w:val="28"/>
        </w:rPr>
        <w:t xml:space="preserve">28 января 2019 г. № 94-р. В соответствии с указанным распоряжением Правительства Российской Федерации 6 февраля 2019 г. Минэкономразвития России внесены изменения в федеральную адресную инвестиционную программу на 2019 год и на плановый период 2020 и 2021 годы в части включения в перечень строек строительство 18 объектов в 17 субъектах Российской Федерации. </w:t>
      </w:r>
    </w:p>
    <w:p w:rsidR="00B4780C" w:rsidRPr="006A44C7" w:rsidRDefault="00B4780C" w:rsidP="00B4780C">
      <w:pPr>
        <w:shd w:val="clear" w:color="auto" w:fill="FFFFFF"/>
        <w:ind w:firstLine="714"/>
        <w:jc w:val="both"/>
        <w:rPr>
          <w:rFonts w:ascii="Times New Roman" w:hAnsi="Times New Roman"/>
          <w:sz w:val="28"/>
          <w:szCs w:val="28"/>
        </w:rPr>
      </w:pPr>
      <w:r w:rsidRPr="006A44C7">
        <w:rPr>
          <w:rFonts w:ascii="Times New Roman" w:hAnsi="Times New Roman"/>
          <w:sz w:val="28"/>
          <w:szCs w:val="28"/>
        </w:rPr>
        <w:lastRenderedPageBreak/>
        <w:t xml:space="preserve">В 2019 г. начато строительство 18 объектов для обеспечения безопасных и комфортных условий предоставления социальных услуг в сфере социального обслуживания в 17 субъектах Российской Федерации. </w:t>
      </w:r>
    </w:p>
    <w:p w:rsidR="00B4780C" w:rsidRPr="006A44C7" w:rsidRDefault="00B4780C" w:rsidP="00B4780C">
      <w:pPr>
        <w:shd w:val="clear" w:color="auto" w:fill="FFFFFF"/>
        <w:ind w:firstLine="714"/>
        <w:jc w:val="both"/>
        <w:rPr>
          <w:rFonts w:ascii="Times New Roman" w:hAnsi="Times New Roman"/>
          <w:sz w:val="28"/>
          <w:szCs w:val="28"/>
        </w:rPr>
      </w:pPr>
      <w:r w:rsidRPr="006A44C7">
        <w:rPr>
          <w:rFonts w:ascii="Times New Roman" w:hAnsi="Times New Roman"/>
          <w:sz w:val="28"/>
          <w:szCs w:val="28"/>
        </w:rPr>
        <w:t>Паспортом федерального проекта установлены показатели результатов, предусмотренные к достижению в 2019 году:</w:t>
      </w:r>
    </w:p>
    <w:p w:rsidR="00B4780C" w:rsidRPr="006A44C7" w:rsidRDefault="00B4780C" w:rsidP="00B4780C">
      <w:pPr>
        <w:shd w:val="clear" w:color="auto" w:fill="FFFFFF"/>
        <w:ind w:firstLine="714"/>
        <w:jc w:val="both"/>
        <w:rPr>
          <w:rFonts w:ascii="Times New Roman" w:hAnsi="Times New Roman"/>
          <w:sz w:val="28"/>
          <w:szCs w:val="28"/>
        </w:rPr>
      </w:pPr>
      <w:r w:rsidRPr="006A44C7">
        <w:rPr>
          <w:rFonts w:ascii="Times New Roman" w:hAnsi="Times New Roman"/>
          <w:sz w:val="28"/>
          <w:szCs w:val="28"/>
        </w:rPr>
        <w:t>- прирост технической готовности объектов – 32,51%;</w:t>
      </w:r>
    </w:p>
    <w:p w:rsidR="00B4780C" w:rsidRPr="006A44C7" w:rsidRDefault="00B4780C" w:rsidP="00B4780C">
      <w:pPr>
        <w:shd w:val="clear" w:color="auto" w:fill="FFFFFF"/>
        <w:ind w:firstLine="714"/>
        <w:jc w:val="both"/>
        <w:rPr>
          <w:rFonts w:ascii="Times New Roman" w:hAnsi="Times New Roman"/>
          <w:sz w:val="28"/>
          <w:szCs w:val="28"/>
        </w:rPr>
      </w:pPr>
      <w:r w:rsidRPr="006A44C7">
        <w:rPr>
          <w:rFonts w:ascii="Times New Roman" w:hAnsi="Times New Roman"/>
          <w:sz w:val="28"/>
          <w:szCs w:val="28"/>
        </w:rPr>
        <w:t>- ввод в эксплуатацию – 1 объект, мощностью 53 койко-места.</w:t>
      </w:r>
    </w:p>
    <w:p w:rsidR="00B4780C" w:rsidRPr="006A44C7" w:rsidRDefault="00B4780C" w:rsidP="00B4780C">
      <w:pPr>
        <w:shd w:val="clear" w:color="auto" w:fill="FFFFFF"/>
        <w:ind w:firstLine="714"/>
        <w:jc w:val="both"/>
        <w:rPr>
          <w:rFonts w:ascii="Times New Roman" w:hAnsi="Times New Roman"/>
          <w:sz w:val="28"/>
          <w:szCs w:val="28"/>
        </w:rPr>
      </w:pPr>
      <w:r w:rsidRPr="006A44C7">
        <w:rPr>
          <w:rFonts w:ascii="Times New Roman" w:hAnsi="Times New Roman"/>
          <w:sz w:val="28"/>
          <w:szCs w:val="28"/>
        </w:rPr>
        <w:t>Достигнуты значения целевых показателей:</w:t>
      </w:r>
    </w:p>
    <w:p w:rsidR="00B4780C" w:rsidRPr="006A44C7" w:rsidRDefault="00B4780C" w:rsidP="00B4780C">
      <w:pPr>
        <w:shd w:val="clear" w:color="auto" w:fill="FFFFFF"/>
        <w:ind w:firstLine="714"/>
        <w:jc w:val="both"/>
        <w:rPr>
          <w:rFonts w:ascii="Times New Roman" w:hAnsi="Times New Roman"/>
          <w:sz w:val="28"/>
          <w:szCs w:val="28"/>
        </w:rPr>
      </w:pPr>
      <w:r w:rsidRPr="006A44C7">
        <w:rPr>
          <w:rFonts w:ascii="Times New Roman" w:hAnsi="Times New Roman"/>
          <w:sz w:val="28"/>
          <w:szCs w:val="28"/>
        </w:rPr>
        <w:t>- исполнение кассового плана на 2019 год – 1 808 076,6 тыс. рублей, что соответствует 90,4% от лимитов бюджетных обязательств федерального бюджета, доведенных до субъектов Российской Федерации в качестве субсидий.</w:t>
      </w:r>
    </w:p>
    <w:p w:rsidR="00B4780C" w:rsidRPr="006A44C7" w:rsidRDefault="00B4780C" w:rsidP="00B4780C">
      <w:pPr>
        <w:shd w:val="clear" w:color="auto" w:fill="FFFFFF"/>
        <w:ind w:firstLine="714"/>
        <w:jc w:val="both"/>
        <w:rPr>
          <w:rFonts w:ascii="Times New Roman" w:hAnsi="Times New Roman"/>
          <w:sz w:val="28"/>
          <w:szCs w:val="28"/>
        </w:rPr>
      </w:pPr>
      <w:r w:rsidRPr="006A44C7">
        <w:rPr>
          <w:rFonts w:ascii="Times New Roman" w:hAnsi="Times New Roman"/>
          <w:sz w:val="28"/>
          <w:szCs w:val="28"/>
        </w:rPr>
        <w:t>- прирост технической готовности объектов – 28,81%. Не в полной мере достигли необходимый процент прироста технической готовности: Хабаровский край – 1,9% (план - 3,8%), Астраханская область – 17,8% (план - 32,5%), Томская область – 35,9% (план - 52,2%).</w:t>
      </w:r>
    </w:p>
    <w:p w:rsidR="00B4780C" w:rsidRPr="006A44C7" w:rsidRDefault="00B4780C" w:rsidP="00B4780C">
      <w:pPr>
        <w:shd w:val="clear" w:color="auto" w:fill="FFFFFF"/>
        <w:ind w:firstLine="714"/>
        <w:jc w:val="both"/>
        <w:rPr>
          <w:rFonts w:ascii="Times New Roman" w:hAnsi="Times New Roman"/>
          <w:sz w:val="28"/>
          <w:szCs w:val="28"/>
        </w:rPr>
      </w:pPr>
      <w:r w:rsidRPr="006A44C7">
        <w:rPr>
          <w:rFonts w:ascii="Times New Roman" w:hAnsi="Times New Roman"/>
          <w:sz w:val="28"/>
          <w:szCs w:val="28"/>
        </w:rPr>
        <w:t xml:space="preserve">- ввод в эксплуатацию объекта капитального строительства в Амурской области: «Психоневрологический интернат в с. Новый Быт </w:t>
      </w:r>
      <w:proofErr w:type="spellStart"/>
      <w:r w:rsidRPr="006A44C7">
        <w:rPr>
          <w:rFonts w:ascii="Times New Roman" w:hAnsi="Times New Roman"/>
          <w:sz w:val="28"/>
          <w:szCs w:val="28"/>
        </w:rPr>
        <w:t>Ромненского</w:t>
      </w:r>
      <w:proofErr w:type="spellEnd"/>
      <w:r w:rsidRPr="006A44C7">
        <w:rPr>
          <w:rFonts w:ascii="Times New Roman" w:hAnsi="Times New Roman"/>
          <w:sz w:val="28"/>
          <w:szCs w:val="28"/>
        </w:rPr>
        <w:t xml:space="preserve"> района. Спальный корпус (1 очередь). Корректировка» мощностью 53 койко-места. </w:t>
      </w:r>
    </w:p>
    <w:p w:rsidR="00B4780C" w:rsidRPr="006A44C7" w:rsidRDefault="00B4780C" w:rsidP="00B4780C">
      <w:pPr>
        <w:shd w:val="clear" w:color="auto" w:fill="FFFFFF"/>
        <w:ind w:firstLine="714"/>
        <w:jc w:val="both"/>
        <w:rPr>
          <w:rFonts w:ascii="Times New Roman" w:hAnsi="Times New Roman"/>
          <w:sz w:val="28"/>
          <w:szCs w:val="28"/>
        </w:rPr>
      </w:pPr>
      <w:r w:rsidRPr="006A44C7">
        <w:rPr>
          <w:rFonts w:ascii="Times New Roman" w:hAnsi="Times New Roman"/>
          <w:sz w:val="28"/>
          <w:szCs w:val="28"/>
        </w:rPr>
        <w:t xml:space="preserve">Причины </w:t>
      </w:r>
      <w:proofErr w:type="spellStart"/>
      <w:r w:rsidRPr="006A44C7">
        <w:rPr>
          <w:rFonts w:ascii="Times New Roman" w:hAnsi="Times New Roman"/>
          <w:sz w:val="28"/>
          <w:szCs w:val="28"/>
        </w:rPr>
        <w:t>недостижения</w:t>
      </w:r>
      <w:proofErr w:type="spellEnd"/>
      <w:r w:rsidRPr="006A44C7">
        <w:rPr>
          <w:rFonts w:ascii="Times New Roman" w:hAnsi="Times New Roman"/>
          <w:sz w:val="28"/>
          <w:szCs w:val="28"/>
        </w:rPr>
        <w:t xml:space="preserve"> значения целевого показателя прирост технической готовности объектов:</w:t>
      </w:r>
    </w:p>
    <w:p w:rsidR="00B4780C" w:rsidRPr="006A44C7" w:rsidRDefault="00B4780C" w:rsidP="00B4780C">
      <w:pPr>
        <w:shd w:val="clear" w:color="auto" w:fill="FFFFFF"/>
        <w:ind w:firstLine="714"/>
        <w:jc w:val="both"/>
        <w:rPr>
          <w:rFonts w:ascii="Times New Roman" w:hAnsi="Times New Roman"/>
          <w:sz w:val="28"/>
          <w:szCs w:val="28"/>
        </w:rPr>
      </w:pPr>
      <w:r w:rsidRPr="006A44C7">
        <w:rPr>
          <w:rFonts w:ascii="Times New Roman" w:hAnsi="Times New Roman"/>
          <w:sz w:val="28"/>
          <w:szCs w:val="28"/>
        </w:rPr>
        <w:t xml:space="preserve">- </w:t>
      </w:r>
      <w:r w:rsidRPr="006A44C7">
        <w:rPr>
          <w:rFonts w:ascii="Times New Roman" w:hAnsi="Times New Roman"/>
          <w:i/>
          <w:sz w:val="28"/>
          <w:szCs w:val="28"/>
        </w:rPr>
        <w:t>Томская область</w:t>
      </w:r>
      <w:r w:rsidR="002776E7" w:rsidRPr="006A44C7">
        <w:rPr>
          <w:rFonts w:ascii="Times New Roman" w:hAnsi="Times New Roman"/>
          <w:sz w:val="28"/>
          <w:szCs w:val="28"/>
        </w:rPr>
        <w:t>:</w:t>
      </w:r>
      <w:r w:rsidRPr="006A44C7">
        <w:rPr>
          <w:rFonts w:ascii="Times New Roman" w:hAnsi="Times New Roman"/>
          <w:sz w:val="28"/>
          <w:szCs w:val="28"/>
        </w:rPr>
        <w:t xml:space="preserve"> </w:t>
      </w:r>
      <w:r w:rsidR="002776E7" w:rsidRPr="006A44C7">
        <w:rPr>
          <w:rFonts w:ascii="Times New Roman" w:hAnsi="Times New Roman"/>
          <w:sz w:val="28"/>
          <w:szCs w:val="28"/>
        </w:rPr>
        <w:t>з</w:t>
      </w:r>
      <w:r w:rsidRPr="006A44C7">
        <w:rPr>
          <w:rFonts w:ascii="Times New Roman" w:hAnsi="Times New Roman"/>
          <w:sz w:val="28"/>
          <w:szCs w:val="28"/>
        </w:rPr>
        <w:t>адержка срока начала строительства, в связи с изменениями в земельное и градостроительное законодательств</w:t>
      </w:r>
      <w:r w:rsidR="002776E7" w:rsidRPr="006A44C7">
        <w:rPr>
          <w:rFonts w:ascii="Times New Roman" w:hAnsi="Times New Roman"/>
          <w:sz w:val="28"/>
          <w:szCs w:val="28"/>
        </w:rPr>
        <w:t>о</w:t>
      </w:r>
      <w:r w:rsidRPr="006A44C7">
        <w:rPr>
          <w:rFonts w:ascii="Times New Roman" w:hAnsi="Times New Roman"/>
          <w:sz w:val="28"/>
          <w:szCs w:val="28"/>
        </w:rPr>
        <w:t>;</w:t>
      </w:r>
    </w:p>
    <w:p w:rsidR="00B4780C" w:rsidRPr="006A44C7" w:rsidRDefault="00B4780C" w:rsidP="00B4780C">
      <w:pPr>
        <w:shd w:val="clear" w:color="auto" w:fill="FFFFFF"/>
        <w:ind w:firstLine="714"/>
        <w:jc w:val="both"/>
        <w:rPr>
          <w:rFonts w:ascii="Times New Roman" w:hAnsi="Times New Roman"/>
          <w:sz w:val="28"/>
          <w:szCs w:val="28"/>
        </w:rPr>
      </w:pPr>
      <w:r w:rsidRPr="006A44C7">
        <w:rPr>
          <w:rFonts w:ascii="Times New Roman" w:hAnsi="Times New Roman"/>
          <w:sz w:val="28"/>
          <w:szCs w:val="28"/>
        </w:rPr>
        <w:t xml:space="preserve">- </w:t>
      </w:r>
      <w:r w:rsidRPr="006A44C7">
        <w:rPr>
          <w:rFonts w:ascii="Times New Roman" w:hAnsi="Times New Roman"/>
          <w:i/>
          <w:sz w:val="28"/>
          <w:szCs w:val="28"/>
        </w:rPr>
        <w:t>Астраханская область</w:t>
      </w:r>
      <w:r w:rsidR="002776E7" w:rsidRPr="006A44C7">
        <w:rPr>
          <w:rFonts w:ascii="Times New Roman" w:hAnsi="Times New Roman"/>
          <w:i/>
          <w:sz w:val="28"/>
          <w:szCs w:val="28"/>
        </w:rPr>
        <w:t>:</w:t>
      </w:r>
      <w:r w:rsidRPr="006A44C7">
        <w:rPr>
          <w:rFonts w:ascii="Times New Roman" w:hAnsi="Times New Roman"/>
          <w:sz w:val="28"/>
          <w:szCs w:val="28"/>
        </w:rPr>
        <w:t xml:space="preserve"> </w:t>
      </w:r>
      <w:r w:rsidR="002776E7" w:rsidRPr="006A44C7">
        <w:rPr>
          <w:rFonts w:ascii="Times New Roman" w:hAnsi="Times New Roman"/>
          <w:sz w:val="28"/>
          <w:szCs w:val="28"/>
        </w:rPr>
        <w:t>о</w:t>
      </w:r>
      <w:r w:rsidRPr="006A44C7">
        <w:rPr>
          <w:rFonts w:ascii="Times New Roman" w:hAnsi="Times New Roman"/>
          <w:sz w:val="28"/>
          <w:szCs w:val="28"/>
        </w:rPr>
        <w:t>тсутствие в регионе необходимых строительных материалов, кадров, стесненные условия строительства;</w:t>
      </w:r>
    </w:p>
    <w:p w:rsidR="00B4780C" w:rsidRPr="006A44C7" w:rsidRDefault="00B4780C" w:rsidP="00B4780C">
      <w:pPr>
        <w:shd w:val="clear" w:color="auto" w:fill="FFFFFF"/>
        <w:ind w:firstLine="714"/>
        <w:jc w:val="both"/>
        <w:rPr>
          <w:rFonts w:ascii="Times New Roman" w:hAnsi="Times New Roman"/>
          <w:sz w:val="28"/>
          <w:szCs w:val="28"/>
        </w:rPr>
      </w:pPr>
      <w:r w:rsidRPr="006A44C7">
        <w:rPr>
          <w:rFonts w:ascii="Times New Roman" w:hAnsi="Times New Roman"/>
          <w:sz w:val="28"/>
          <w:szCs w:val="28"/>
        </w:rPr>
        <w:t xml:space="preserve">- </w:t>
      </w:r>
      <w:r w:rsidRPr="006A44C7">
        <w:rPr>
          <w:rFonts w:ascii="Times New Roman" w:hAnsi="Times New Roman"/>
          <w:i/>
          <w:sz w:val="28"/>
          <w:szCs w:val="28"/>
        </w:rPr>
        <w:t>Хабаровский край</w:t>
      </w:r>
      <w:r w:rsidR="002776E7" w:rsidRPr="006A44C7">
        <w:rPr>
          <w:rFonts w:ascii="Times New Roman" w:hAnsi="Times New Roman"/>
          <w:i/>
          <w:sz w:val="28"/>
          <w:szCs w:val="28"/>
        </w:rPr>
        <w:t>:</w:t>
      </w:r>
      <w:r w:rsidRPr="006A44C7">
        <w:rPr>
          <w:rFonts w:ascii="Times New Roman" w:hAnsi="Times New Roman"/>
          <w:sz w:val="28"/>
          <w:szCs w:val="28"/>
        </w:rPr>
        <w:t xml:space="preserve"> </w:t>
      </w:r>
      <w:r w:rsidR="002776E7" w:rsidRPr="006A44C7">
        <w:rPr>
          <w:rFonts w:ascii="Times New Roman" w:hAnsi="Times New Roman"/>
          <w:sz w:val="28"/>
          <w:szCs w:val="28"/>
        </w:rPr>
        <w:t>н</w:t>
      </w:r>
      <w:r w:rsidRPr="006A44C7">
        <w:rPr>
          <w:rFonts w:ascii="Times New Roman" w:hAnsi="Times New Roman"/>
          <w:sz w:val="28"/>
          <w:szCs w:val="28"/>
        </w:rPr>
        <w:t>арушение условий Соглашения субъектом РФ.</w:t>
      </w:r>
    </w:p>
    <w:p w:rsidR="00B4780C" w:rsidRPr="006A44C7" w:rsidRDefault="00B4780C" w:rsidP="00B4780C">
      <w:pPr>
        <w:shd w:val="clear" w:color="auto" w:fill="FFFFFF"/>
        <w:ind w:firstLine="714"/>
        <w:jc w:val="both"/>
        <w:rPr>
          <w:rFonts w:ascii="Times New Roman" w:hAnsi="Times New Roman"/>
          <w:sz w:val="28"/>
          <w:szCs w:val="28"/>
        </w:rPr>
      </w:pPr>
      <w:r w:rsidRPr="006A44C7">
        <w:rPr>
          <w:rFonts w:ascii="Times New Roman" w:hAnsi="Times New Roman"/>
          <w:sz w:val="28"/>
          <w:szCs w:val="28"/>
        </w:rPr>
        <w:t xml:space="preserve">В целях определения подходов к строительству зданий домов-интернатов в 2019 году Минстроем России совместно с Минтрудом России проведен архитектурный конкурс на лучший концепт-проект зданий стационарных организаций социального обслуживания. </w:t>
      </w:r>
    </w:p>
    <w:p w:rsidR="00B4780C" w:rsidRPr="006A44C7" w:rsidRDefault="00B4780C" w:rsidP="00B4780C">
      <w:pPr>
        <w:shd w:val="clear" w:color="auto" w:fill="FFFFFF"/>
        <w:ind w:firstLine="714"/>
        <w:jc w:val="both"/>
        <w:rPr>
          <w:rFonts w:ascii="Times New Roman" w:hAnsi="Times New Roman"/>
          <w:sz w:val="28"/>
          <w:szCs w:val="28"/>
        </w:rPr>
      </w:pPr>
      <w:r w:rsidRPr="006A44C7">
        <w:rPr>
          <w:rFonts w:ascii="Times New Roman" w:hAnsi="Times New Roman"/>
          <w:sz w:val="28"/>
          <w:szCs w:val="28"/>
        </w:rPr>
        <w:t xml:space="preserve">По результатам конкурса определены общие направления развития стационарных организаций социального обслуживания на ближайшую и более отдаленную перспективу, в части удобства размещения проживающих в них граждан, а также повышения качества ухода за ними. </w:t>
      </w:r>
    </w:p>
    <w:p w:rsidR="000D484A" w:rsidRPr="006A44C7" w:rsidRDefault="00B4780C" w:rsidP="000D484A">
      <w:pPr>
        <w:shd w:val="clear" w:color="auto" w:fill="FFFFFF"/>
        <w:ind w:firstLine="714"/>
        <w:jc w:val="both"/>
        <w:rPr>
          <w:rFonts w:ascii="Times New Roman" w:hAnsi="Times New Roman"/>
          <w:sz w:val="28"/>
          <w:szCs w:val="28"/>
        </w:rPr>
      </w:pPr>
      <w:r w:rsidRPr="006A44C7">
        <w:rPr>
          <w:rFonts w:ascii="Times New Roman" w:hAnsi="Times New Roman"/>
          <w:sz w:val="28"/>
          <w:szCs w:val="28"/>
        </w:rPr>
        <w:t xml:space="preserve">По итогам проведенной работы </w:t>
      </w:r>
      <w:proofErr w:type="spellStart"/>
      <w:r w:rsidR="000D484A" w:rsidRPr="006A44C7">
        <w:rPr>
          <w:rFonts w:ascii="Times New Roman" w:hAnsi="Times New Roman"/>
          <w:sz w:val="28"/>
          <w:szCs w:val="28"/>
        </w:rPr>
        <w:t>Роспотребнадзором</w:t>
      </w:r>
      <w:proofErr w:type="spellEnd"/>
      <w:r w:rsidR="000D484A" w:rsidRPr="006A44C7">
        <w:rPr>
          <w:rFonts w:ascii="Times New Roman" w:hAnsi="Times New Roman"/>
          <w:sz w:val="28"/>
          <w:szCs w:val="28"/>
        </w:rPr>
        <w:t xml:space="preserve"> принято постановление Главного государственного санитарного врача Российской Федерации от 1 октября 2019 г. № 14 «О внесении изменений в СП 2.1.2.3358-16, которым предусмотрена актуализация требований при проектировании организаций, оказывающих социальные услуги, на снятие ряда ограничений при строительстве, на упрощение процедуры размещения указанных организаций во встроенных в жилые дома помещениях, во встроенно-пристроенных помещениях.</w:t>
      </w:r>
    </w:p>
    <w:p w:rsidR="00B4780C" w:rsidRPr="006A44C7" w:rsidRDefault="000D484A" w:rsidP="000D484A">
      <w:pPr>
        <w:shd w:val="clear" w:color="auto" w:fill="FFFFFF"/>
        <w:ind w:firstLine="714"/>
        <w:jc w:val="both"/>
        <w:rPr>
          <w:rFonts w:ascii="Times New Roman" w:hAnsi="Times New Roman"/>
          <w:sz w:val="28"/>
          <w:szCs w:val="28"/>
        </w:rPr>
      </w:pPr>
      <w:r w:rsidRPr="006A44C7">
        <w:rPr>
          <w:rFonts w:ascii="Times New Roman" w:hAnsi="Times New Roman"/>
          <w:sz w:val="28"/>
          <w:szCs w:val="28"/>
        </w:rPr>
        <w:lastRenderedPageBreak/>
        <w:t xml:space="preserve">Минстроем России </w:t>
      </w:r>
      <w:r w:rsidR="00B4780C" w:rsidRPr="006A44C7">
        <w:rPr>
          <w:rFonts w:ascii="Times New Roman" w:hAnsi="Times New Roman"/>
          <w:sz w:val="28"/>
          <w:szCs w:val="28"/>
        </w:rPr>
        <w:t xml:space="preserve">разработаны Изменения № 2 к Своду правил 145.13330.2012 «Дома-интернаты. Правила проектирования». </w:t>
      </w:r>
    </w:p>
    <w:p w:rsidR="00153834" w:rsidRPr="006A44C7" w:rsidRDefault="009A1DB3" w:rsidP="00153834">
      <w:pPr>
        <w:pStyle w:val="ConsPlusNormal"/>
        <w:ind w:firstLine="708"/>
        <w:jc w:val="both"/>
        <w:rPr>
          <w:rFonts w:ascii="Times New Roman" w:eastAsia="Calibri" w:hAnsi="Times New Roman" w:cs="Times New Roman"/>
          <w:sz w:val="28"/>
          <w:szCs w:val="28"/>
          <w:lang w:eastAsia="en-US"/>
        </w:rPr>
      </w:pPr>
      <w:r w:rsidRPr="006A44C7">
        <w:rPr>
          <w:rFonts w:ascii="Times New Roman" w:eastAsia="Calibri" w:hAnsi="Times New Roman" w:cs="Times New Roman"/>
          <w:sz w:val="28"/>
          <w:szCs w:val="28"/>
          <w:lang w:eastAsia="en-US"/>
        </w:rPr>
        <w:t>По</w:t>
      </w:r>
      <w:r w:rsidR="00BE0F37" w:rsidRPr="006A44C7">
        <w:rPr>
          <w:rFonts w:ascii="Times New Roman" w:eastAsia="Calibri" w:hAnsi="Times New Roman" w:cs="Times New Roman"/>
          <w:sz w:val="28"/>
          <w:szCs w:val="28"/>
          <w:lang w:eastAsia="en-US"/>
        </w:rPr>
        <w:t xml:space="preserve"> </w:t>
      </w:r>
      <w:r w:rsidRPr="006A44C7">
        <w:rPr>
          <w:rFonts w:ascii="Times New Roman" w:eastAsia="Calibri" w:hAnsi="Times New Roman" w:cs="Times New Roman"/>
          <w:sz w:val="28"/>
          <w:szCs w:val="28"/>
          <w:lang w:eastAsia="en-US"/>
        </w:rPr>
        <w:t>предварительной оценке</w:t>
      </w:r>
      <w:r w:rsidR="00BE0F37" w:rsidRPr="006A44C7">
        <w:rPr>
          <w:rFonts w:ascii="Times New Roman" w:eastAsia="Calibri" w:hAnsi="Times New Roman" w:cs="Times New Roman"/>
          <w:sz w:val="28"/>
          <w:szCs w:val="28"/>
          <w:lang w:eastAsia="en-US"/>
        </w:rPr>
        <w:t>,</w:t>
      </w:r>
      <w:r w:rsidRPr="006A44C7">
        <w:rPr>
          <w:rFonts w:ascii="Times New Roman" w:eastAsia="Calibri" w:hAnsi="Times New Roman" w:cs="Times New Roman"/>
          <w:sz w:val="28"/>
          <w:szCs w:val="28"/>
          <w:lang w:eastAsia="en-US"/>
        </w:rPr>
        <w:t xml:space="preserve"> удельный вес</w:t>
      </w:r>
      <w:r w:rsidR="00153834" w:rsidRPr="006A44C7">
        <w:rPr>
          <w:rFonts w:ascii="Times New Roman" w:eastAsia="Calibri" w:hAnsi="Times New Roman" w:cs="Times New Roman"/>
          <w:sz w:val="28"/>
          <w:szCs w:val="28"/>
          <w:lang w:eastAsia="en-US"/>
        </w:rPr>
        <w:t xml:space="preserve">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w:t>
      </w:r>
      <w:r w:rsidRPr="006A44C7">
        <w:rPr>
          <w:rFonts w:ascii="Times New Roman" w:eastAsia="Calibri" w:hAnsi="Times New Roman" w:cs="Times New Roman"/>
          <w:sz w:val="28"/>
          <w:szCs w:val="28"/>
          <w:lang w:eastAsia="en-US"/>
        </w:rPr>
        <w:t>составил 1,5 процентов.</w:t>
      </w:r>
    </w:p>
    <w:p w:rsidR="00886B1C" w:rsidRPr="006A44C7" w:rsidRDefault="009A1DB3" w:rsidP="00886B1C">
      <w:pPr>
        <w:pStyle w:val="ConsPlusNormal"/>
        <w:ind w:firstLine="708"/>
        <w:jc w:val="both"/>
        <w:rPr>
          <w:rFonts w:ascii="Times New Roman" w:hAnsi="Times New Roman"/>
          <w:sz w:val="28"/>
          <w:szCs w:val="28"/>
        </w:rPr>
      </w:pPr>
      <w:r w:rsidRPr="006A44C7">
        <w:rPr>
          <w:rFonts w:ascii="Times New Roman" w:eastAsia="Calibri" w:hAnsi="Times New Roman" w:cs="Times New Roman"/>
          <w:sz w:val="28"/>
          <w:szCs w:val="28"/>
          <w:lang w:eastAsia="en-US"/>
        </w:rPr>
        <w:t>В 2019 году исполнены все</w:t>
      </w:r>
      <w:r w:rsidR="00153834" w:rsidRPr="006A44C7">
        <w:rPr>
          <w:rFonts w:ascii="Times New Roman" w:eastAsia="Calibri" w:hAnsi="Times New Roman" w:cs="Times New Roman"/>
          <w:sz w:val="28"/>
          <w:szCs w:val="28"/>
          <w:lang w:eastAsia="en-US"/>
        </w:rPr>
        <w:t xml:space="preserve"> обязательств</w:t>
      </w:r>
      <w:r w:rsidRPr="006A44C7">
        <w:rPr>
          <w:rFonts w:ascii="Times New Roman" w:eastAsia="Calibri" w:hAnsi="Times New Roman" w:cs="Times New Roman"/>
          <w:sz w:val="28"/>
          <w:szCs w:val="28"/>
          <w:lang w:eastAsia="en-US"/>
        </w:rPr>
        <w:t>а</w:t>
      </w:r>
      <w:r w:rsidR="00153834" w:rsidRPr="006A44C7">
        <w:rPr>
          <w:rFonts w:ascii="Times New Roman" w:eastAsia="Calibri" w:hAnsi="Times New Roman" w:cs="Times New Roman"/>
          <w:sz w:val="28"/>
          <w:szCs w:val="28"/>
          <w:lang w:eastAsia="en-US"/>
        </w:rPr>
        <w:t xml:space="preserve"> государства по социал</w:t>
      </w:r>
      <w:r w:rsidR="00630DB3" w:rsidRPr="006A44C7">
        <w:rPr>
          <w:rFonts w:ascii="Times New Roman" w:eastAsia="Calibri" w:hAnsi="Times New Roman" w:cs="Times New Roman"/>
          <w:sz w:val="28"/>
          <w:szCs w:val="28"/>
          <w:lang w:eastAsia="en-US"/>
        </w:rPr>
        <w:t>ьной поддержке семей с детьми.</w:t>
      </w:r>
      <w:r w:rsidR="00886B1C" w:rsidRPr="006A44C7">
        <w:rPr>
          <w:rFonts w:ascii="Times New Roman" w:eastAsia="Calibri" w:hAnsi="Times New Roman" w:cs="Times New Roman"/>
          <w:sz w:val="28"/>
          <w:szCs w:val="28"/>
          <w:lang w:eastAsia="en-US"/>
        </w:rPr>
        <w:t xml:space="preserve"> </w:t>
      </w:r>
      <w:r w:rsidR="00886B1C" w:rsidRPr="006A44C7">
        <w:rPr>
          <w:rFonts w:ascii="Times New Roman" w:hAnsi="Times New Roman"/>
          <w:sz w:val="28"/>
          <w:szCs w:val="28"/>
        </w:rPr>
        <w:t xml:space="preserve">Государственные сертификаты на материнский (семейный) капитал выданы </w:t>
      </w:r>
      <w:r w:rsidR="005E7D2E" w:rsidRPr="006A44C7">
        <w:rPr>
          <w:rFonts w:ascii="Times New Roman" w:hAnsi="Times New Roman"/>
          <w:sz w:val="28"/>
          <w:szCs w:val="28"/>
        </w:rPr>
        <w:t>62</w:t>
      </w:r>
      <w:r w:rsidR="002776E7" w:rsidRPr="006A44C7">
        <w:rPr>
          <w:rFonts w:ascii="Times New Roman" w:hAnsi="Times New Roman"/>
          <w:sz w:val="28"/>
          <w:szCs w:val="28"/>
        </w:rPr>
        <w:t>6</w:t>
      </w:r>
      <w:r w:rsidR="000D484A" w:rsidRPr="006A44C7">
        <w:rPr>
          <w:rFonts w:ascii="Times New Roman" w:hAnsi="Times New Roman"/>
          <w:sz w:val="28"/>
          <w:szCs w:val="28"/>
        </w:rPr>
        <w:t xml:space="preserve">, </w:t>
      </w:r>
      <w:r w:rsidR="005E7D2E" w:rsidRPr="006A44C7">
        <w:rPr>
          <w:rFonts w:ascii="Times New Roman" w:hAnsi="Times New Roman"/>
          <w:sz w:val="28"/>
          <w:szCs w:val="28"/>
        </w:rPr>
        <w:t>5</w:t>
      </w:r>
      <w:r w:rsidR="000D484A" w:rsidRPr="006A44C7">
        <w:rPr>
          <w:rFonts w:ascii="Times New Roman" w:hAnsi="Times New Roman"/>
          <w:sz w:val="28"/>
          <w:szCs w:val="28"/>
        </w:rPr>
        <w:t xml:space="preserve"> тыс. </w:t>
      </w:r>
      <w:r w:rsidR="00886B1C" w:rsidRPr="006A44C7">
        <w:rPr>
          <w:rFonts w:ascii="Times New Roman" w:hAnsi="Times New Roman"/>
          <w:sz w:val="28"/>
          <w:szCs w:val="28"/>
        </w:rPr>
        <w:t xml:space="preserve">семей. При этом                 </w:t>
      </w:r>
      <w:r w:rsidR="005E7D2E" w:rsidRPr="006A44C7">
        <w:rPr>
          <w:rFonts w:ascii="Times New Roman" w:hAnsi="Times New Roman"/>
          <w:sz w:val="28"/>
          <w:szCs w:val="28"/>
        </w:rPr>
        <w:t>869,1</w:t>
      </w:r>
      <w:r w:rsidR="000D484A" w:rsidRPr="006A44C7">
        <w:rPr>
          <w:rFonts w:ascii="Times New Roman" w:hAnsi="Times New Roman"/>
          <w:sz w:val="28"/>
          <w:szCs w:val="28"/>
        </w:rPr>
        <w:t xml:space="preserve"> тыс. </w:t>
      </w:r>
      <w:r w:rsidR="00886B1C" w:rsidRPr="006A44C7">
        <w:rPr>
          <w:rFonts w:ascii="Times New Roman" w:hAnsi="Times New Roman"/>
          <w:sz w:val="28"/>
          <w:szCs w:val="28"/>
        </w:rPr>
        <w:t>семей распорядились средствами материнского (семейного) капитала.</w:t>
      </w:r>
    </w:p>
    <w:p w:rsidR="000D484A" w:rsidRPr="006A44C7" w:rsidRDefault="000D484A" w:rsidP="000D484A">
      <w:pPr>
        <w:pStyle w:val="ConsPlusNormal"/>
        <w:ind w:firstLine="708"/>
        <w:jc w:val="both"/>
        <w:rPr>
          <w:rFonts w:ascii="Times New Roman" w:eastAsia="Calibri" w:hAnsi="Times New Roman" w:cs="Times New Roman"/>
          <w:sz w:val="28"/>
          <w:szCs w:val="28"/>
          <w:lang w:eastAsia="en-US"/>
        </w:rPr>
      </w:pPr>
      <w:r w:rsidRPr="006A44C7">
        <w:rPr>
          <w:rFonts w:ascii="Times New Roman" w:eastAsia="Calibri" w:hAnsi="Times New Roman" w:cs="Times New Roman"/>
          <w:sz w:val="28"/>
          <w:szCs w:val="28"/>
          <w:lang w:eastAsia="en-US"/>
        </w:rPr>
        <w:t>Ежемесячные выплаты за счет субвенции из федерального бюджета при рождении (усыновлении) первого ребенка предоставлены 328,9 тыс. нуждающимся семьей.</w:t>
      </w:r>
    </w:p>
    <w:p w:rsidR="003E6ECB" w:rsidRPr="006A44C7" w:rsidRDefault="003E6ECB" w:rsidP="003E6ECB">
      <w:pPr>
        <w:pStyle w:val="ConsPlusNormal"/>
        <w:ind w:firstLine="708"/>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 xml:space="preserve">Численность детей, на которых впервые назначена ежемесячная денежная выплата нарастающим итогом с начала реализации Указа, в 2019 году составила </w:t>
      </w:r>
      <w:r w:rsidRPr="006A44C7">
        <w:rPr>
          <w:rFonts w:ascii="Times New Roman" w:eastAsia="Calibri" w:hAnsi="Times New Roman" w:cs="Times New Roman"/>
          <w:bCs/>
          <w:sz w:val="28"/>
          <w:szCs w:val="28"/>
        </w:rPr>
        <w:t>858, 6 тыс</w:t>
      </w:r>
      <w:r w:rsidRPr="006A44C7">
        <w:rPr>
          <w:rFonts w:ascii="Times New Roman" w:eastAsia="Calibri" w:hAnsi="Times New Roman" w:cs="Times New Roman"/>
          <w:b/>
          <w:bCs/>
          <w:sz w:val="28"/>
          <w:szCs w:val="28"/>
        </w:rPr>
        <w:t xml:space="preserve">. </w:t>
      </w:r>
      <w:r w:rsidRPr="006A44C7">
        <w:rPr>
          <w:rFonts w:ascii="Times New Roman" w:eastAsia="Calibri" w:hAnsi="Times New Roman" w:cs="Times New Roman"/>
          <w:sz w:val="28"/>
          <w:szCs w:val="28"/>
        </w:rPr>
        <w:t>человек. Из них в 2019 году выплата была назначена на 180, 1 тыс. детей.</w:t>
      </w:r>
    </w:p>
    <w:p w:rsidR="001E38FD" w:rsidRPr="006A44C7" w:rsidRDefault="001E38FD" w:rsidP="001E38FD">
      <w:pPr>
        <w:pStyle w:val="ConsPlusNormal"/>
        <w:ind w:firstLine="708"/>
        <w:jc w:val="both"/>
        <w:rPr>
          <w:rFonts w:ascii="Times New Roman" w:hAnsi="Times New Roman" w:cs="Times New Roman"/>
          <w:sz w:val="28"/>
          <w:szCs w:val="28"/>
        </w:rPr>
      </w:pPr>
      <w:r w:rsidRPr="006A44C7">
        <w:rPr>
          <w:rFonts w:ascii="Times New Roman" w:hAnsi="Times New Roman" w:cs="Times New Roman"/>
          <w:sz w:val="28"/>
          <w:szCs w:val="28"/>
        </w:rPr>
        <w:t xml:space="preserve">Суммарный коэффициент рождаемости составил </w:t>
      </w:r>
      <w:r w:rsidR="00213176" w:rsidRPr="006A44C7">
        <w:rPr>
          <w:rFonts w:ascii="Times New Roman" w:hAnsi="Times New Roman" w:cs="Times New Roman"/>
          <w:sz w:val="28"/>
          <w:szCs w:val="28"/>
        </w:rPr>
        <w:t>1,504</w:t>
      </w:r>
      <w:r w:rsidRPr="006A44C7">
        <w:rPr>
          <w:rFonts w:ascii="Times New Roman" w:hAnsi="Times New Roman" w:cs="Times New Roman"/>
          <w:sz w:val="28"/>
          <w:szCs w:val="28"/>
        </w:rPr>
        <w:t xml:space="preserve">.  </w:t>
      </w:r>
    </w:p>
    <w:p w:rsidR="001E38FD" w:rsidRPr="006A44C7" w:rsidRDefault="001E38FD" w:rsidP="001E38FD">
      <w:pPr>
        <w:ind w:firstLine="709"/>
        <w:jc w:val="both"/>
        <w:rPr>
          <w:rFonts w:ascii="Times New Roman" w:hAnsi="Times New Roman" w:cs="Times New Roman"/>
          <w:sz w:val="28"/>
          <w:szCs w:val="28"/>
        </w:rPr>
      </w:pPr>
      <w:r w:rsidRPr="006A44C7">
        <w:rPr>
          <w:rFonts w:ascii="Times New Roman" w:hAnsi="Times New Roman" w:cs="Times New Roman"/>
          <w:sz w:val="28"/>
          <w:szCs w:val="28"/>
        </w:rP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 - 8</w:t>
      </w:r>
      <w:r w:rsidR="00213176" w:rsidRPr="006A44C7">
        <w:rPr>
          <w:rFonts w:ascii="Times New Roman" w:hAnsi="Times New Roman" w:cs="Times New Roman"/>
          <w:sz w:val="28"/>
          <w:szCs w:val="28"/>
        </w:rPr>
        <w:t>9</w:t>
      </w:r>
      <w:r w:rsidRPr="006A44C7">
        <w:rPr>
          <w:rFonts w:ascii="Times New Roman" w:hAnsi="Times New Roman" w:cs="Times New Roman"/>
          <w:sz w:val="28"/>
          <w:szCs w:val="28"/>
        </w:rPr>
        <w:t>,</w:t>
      </w:r>
      <w:r w:rsidR="00213176" w:rsidRPr="006A44C7">
        <w:rPr>
          <w:rFonts w:ascii="Times New Roman" w:hAnsi="Times New Roman" w:cs="Times New Roman"/>
          <w:sz w:val="28"/>
          <w:szCs w:val="28"/>
        </w:rPr>
        <w:t>5</w:t>
      </w:r>
      <w:r w:rsidRPr="006A44C7">
        <w:rPr>
          <w:rFonts w:ascii="Times New Roman" w:hAnsi="Times New Roman" w:cs="Times New Roman"/>
          <w:sz w:val="28"/>
          <w:szCs w:val="28"/>
        </w:rPr>
        <w:t xml:space="preserve"> %.</w:t>
      </w:r>
    </w:p>
    <w:p w:rsidR="00A80C60" w:rsidRPr="006A44C7" w:rsidRDefault="00F01D7D" w:rsidP="00A80C60">
      <w:pPr>
        <w:pStyle w:val="ConsPlusNormal"/>
        <w:ind w:firstLine="708"/>
        <w:jc w:val="both"/>
        <w:rPr>
          <w:rFonts w:ascii="Times New Roman" w:eastAsia="Calibri" w:hAnsi="Times New Roman" w:cs="Times New Roman"/>
          <w:sz w:val="28"/>
          <w:szCs w:val="28"/>
          <w:lang w:eastAsia="en-US"/>
        </w:rPr>
      </w:pPr>
      <w:r w:rsidRPr="006A44C7">
        <w:rPr>
          <w:rFonts w:ascii="Times New Roman" w:eastAsia="Calibri" w:hAnsi="Times New Roman" w:cs="Times New Roman"/>
          <w:sz w:val="28"/>
          <w:szCs w:val="28"/>
          <w:lang w:eastAsia="en-US"/>
        </w:rPr>
        <w:t xml:space="preserve">Выполнены все </w:t>
      </w:r>
      <w:r w:rsidR="00153834" w:rsidRPr="006A44C7">
        <w:rPr>
          <w:rFonts w:ascii="Times New Roman" w:eastAsia="Calibri" w:hAnsi="Times New Roman" w:cs="Times New Roman"/>
          <w:sz w:val="28"/>
          <w:szCs w:val="28"/>
          <w:lang w:eastAsia="en-US"/>
        </w:rPr>
        <w:t>обязательств государства по социальной подде</w:t>
      </w:r>
      <w:r w:rsidRPr="006A44C7">
        <w:rPr>
          <w:rFonts w:ascii="Times New Roman" w:eastAsia="Calibri" w:hAnsi="Times New Roman" w:cs="Times New Roman"/>
          <w:sz w:val="28"/>
          <w:szCs w:val="28"/>
          <w:lang w:eastAsia="en-US"/>
        </w:rPr>
        <w:t>ржке граждан старшего поколения</w:t>
      </w:r>
      <w:r w:rsidR="00B32B9C" w:rsidRPr="006A44C7">
        <w:rPr>
          <w:rFonts w:ascii="Times New Roman" w:eastAsia="Calibri" w:hAnsi="Times New Roman" w:cs="Times New Roman"/>
          <w:sz w:val="28"/>
          <w:szCs w:val="28"/>
          <w:lang w:eastAsia="en-US"/>
        </w:rPr>
        <w:t>.</w:t>
      </w:r>
    </w:p>
    <w:p w:rsidR="00932AFD" w:rsidRPr="006A44C7" w:rsidRDefault="00B32B9C" w:rsidP="00A80C60">
      <w:pPr>
        <w:pStyle w:val="ConsPlusNormal"/>
        <w:ind w:firstLine="708"/>
        <w:jc w:val="both"/>
        <w:rPr>
          <w:rFonts w:ascii="Times New Roman" w:eastAsia="Calibri" w:hAnsi="Times New Roman" w:cs="Times New Roman"/>
          <w:sz w:val="28"/>
          <w:szCs w:val="28"/>
          <w:lang w:eastAsia="en-US"/>
        </w:rPr>
      </w:pPr>
      <w:r w:rsidRPr="006A44C7">
        <w:rPr>
          <w:rFonts w:ascii="Times New Roman" w:hAnsi="Times New Roman" w:cs="Times New Roman"/>
          <w:sz w:val="28"/>
          <w:szCs w:val="28"/>
        </w:rPr>
        <w:t xml:space="preserve">Так, </w:t>
      </w:r>
      <w:r w:rsidR="00932AFD" w:rsidRPr="006A44C7">
        <w:rPr>
          <w:rFonts w:ascii="Times New Roman" w:hAnsi="Times New Roman" w:cs="Times New Roman"/>
          <w:sz w:val="28"/>
          <w:szCs w:val="28"/>
        </w:rPr>
        <w:t>произведены ежемесячные денежные выплаты и предоставлены иные меры социальной поддержки инвалидам, ветеранам и другим категориям граждан, предоставлены субвенции субъектам Российской Федерации на оплату жилищно-коммунальных усл</w:t>
      </w:r>
      <w:r w:rsidR="005805E5" w:rsidRPr="006A44C7">
        <w:rPr>
          <w:rFonts w:ascii="Times New Roman" w:hAnsi="Times New Roman" w:cs="Times New Roman"/>
          <w:sz w:val="28"/>
          <w:szCs w:val="28"/>
        </w:rPr>
        <w:t>уг отдельным категориям граждан.</w:t>
      </w:r>
    </w:p>
    <w:p w:rsidR="00452501" w:rsidRPr="006A44C7" w:rsidRDefault="00452501" w:rsidP="00B32B9C">
      <w:pPr>
        <w:pStyle w:val="ConsPlusNormal"/>
        <w:widowControl/>
        <w:ind w:firstLine="709"/>
        <w:jc w:val="both"/>
        <w:rPr>
          <w:rFonts w:ascii="Times New Roman" w:hAnsi="Times New Roman" w:cs="Times New Roman"/>
          <w:bCs/>
          <w:sz w:val="28"/>
          <w:szCs w:val="28"/>
        </w:rPr>
      </w:pPr>
      <w:r w:rsidRPr="006A44C7">
        <w:rPr>
          <w:rFonts w:ascii="Times New Roman" w:hAnsi="Times New Roman" w:cs="Times New Roman"/>
          <w:bCs/>
          <w:sz w:val="28"/>
          <w:szCs w:val="28"/>
        </w:rPr>
        <w:t xml:space="preserve">В соответствии со статьей 34 Закона от 19 февраля 1993 г. № 4520-1     «О государственных гарантиях и компенсациях для лиц, работающих и проживающих в районах Крайнего Севера и приравненных к ним местностях» </w:t>
      </w:r>
      <w:r w:rsidR="00B32B9C" w:rsidRPr="006A44C7">
        <w:rPr>
          <w:rFonts w:ascii="Times New Roman" w:hAnsi="Times New Roman" w:cs="Times New Roman"/>
          <w:bCs/>
          <w:sz w:val="28"/>
          <w:szCs w:val="28"/>
        </w:rPr>
        <w:t>предоставлены компенсации</w:t>
      </w:r>
      <w:r w:rsidRPr="006A44C7">
        <w:rPr>
          <w:rFonts w:ascii="Times New Roman" w:hAnsi="Times New Roman" w:cs="Times New Roman"/>
          <w:bCs/>
          <w:sz w:val="28"/>
          <w:szCs w:val="28"/>
        </w:rPr>
        <w:t xml:space="preserve"> расходов на оплату стоимости проезда пенсионерам, являющимся получателями страховой пенсии по старости (с учетом фиксированной выплаты к страховой пенсии по старости) или страховой пенсии по инвалидности, к месту отдыха на территории Российской Федерации и обратно</w:t>
      </w:r>
      <w:r w:rsidR="00B32B9C" w:rsidRPr="006A44C7">
        <w:rPr>
          <w:rFonts w:ascii="Times New Roman" w:hAnsi="Times New Roman" w:cs="Times New Roman"/>
          <w:bCs/>
          <w:sz w:val="28"/>
          <w:szCs w:val="28"/>
        </w:rPr>
        <w:t>.</w:t>
      </w:r>
    </w:p>
    <w:p w:rsidR="00E80D37" w:rsidRPr="006A44C7" w:rsidRDefault="00B32B9C" w:rsidP="00E80D37">
      <w:pPr>
        <w:pStyle w:val="ab"/>
        <w:ind w:firstLine="709"/>
        <w:jc w:val="both"/>
        <w:rPr>
          <w:rFonts w:ascii="Times New Roman" w:hAnsi="Times New Roman"/>
          <w:sz w:val="28"/>
          <w:szCs w:val="28"/>
        </w:rPr>
      </w:pPr>
      <w:r w:rsidRPr="006A44C7">
        <w:rPr>
          <w:rFonts w:ascii="Times New Roman" w:hAnsi="Times New Roman"/>
          <w:sz w:val="28"/>
          <w:szCs w:val="28"/>
        </w:rPr>
        <w:t xml:space="preserve">Указанные </w:t>
      </w:r>
      <w:proofErr w:type="gramStart"/>
      <w:r w:rsidRPr="006A44C7">
        <w:rPr>
          <w:rFonts w:ascii="Times New Roman" w:hAnsi="Times New Roman"/>
          <w:sz w:val="28"/>
          <w:szCs w:val="28"/>
        </w:rPr>
        <w:t xml:space="preserve">компенсации </w:t>
      </w:r>
      <w:r w:rsidR="00452501" w:rsidRPr="006A44C7">
        <w:rPr>
          <w:rFonts w:ascii="Times New Roman" w:hAnsi="Times New Roman"/>
          <w:sz w:val="28"/>
          <w:szCs w:val="28"/>
        </w:rPr>
        <w:t xml:space="preserve"> в</w:t>
      </w:r>
      <w:proofErr w:type="gramEnd"/>
      <w:r w:rsidR="00452501" w:rsidRPr="006A44C7">
        <w:rPr>
          <w:rFonts w:ascii="Times New Roman" w:hAnsi="Times New Roman"/>
          <w:sz w:val="28"/>
          <w:szCs w:val="28"/>
        </w:rPr>
        <w:t xml:space="preserve"> 2019 го</w:t>
      </w:r>
      <w:r w:rsidRPr="006A44C7">
        <w:rPr>
          <w:rFonts w:ascii="Times New Roman" w:hAnsi="Times New Roman"/>
          <w:sz w:val="28"/>
          <w:szCs w:val="28"/>
        </w:rPr>
        <w:t>ду получили 269,6 тыс. человек.</w:t>
      </w:r>
    </w:p>
    <w:p w:rsidR="00213176" w:rsidRPr="006A44C7" w:rsidRDefault="00213176" w:rsidP="00E80D37">
      <w:pPr>
        <w:pStyle w:val="ab"/>
        <w:ind w:firstLine="709"/>
        <w:jc w:val="both"/>
        <w:rPr>
          <w:rFonts w:ascii="Times New Roman" w:hAnsi="Times New Roman"/>
          <w:sz w:val="28"/>
          <w:szCs w:val="28"/>
        </w:rPr>
      </w:pPr>
      <w:r w:rsidRPr="006A44C7">
        <w:rPr>
          <w:rFonts w:ascii="Times New Roman" w:eastAsia="Times New Roman" w:hAnsi="Times New Roman"/>
          <w:bCs/>
          <w:sz w:val="28"/>
          <w:szCs w:val="28"/>
          <w:lang w:eastAsia="ru-RU"/>
        </w:rPr>
        <w:lastRenderedPageBreak/>
        <w:t>Компенсацию расходов, связанных с переездом из районов Крайнего Севера и приравненных к ним местностей, в 2019 году получили 9, 0 тыс. человек.</w:t>
      </w:r>
    </w:p>
    <w:p w:rsidR="00B76E35" w:rsidRPr="006A44C7" w:rsidRDefault="00B76E35" w:rsidP="00213176">
      <w:pPr>
        <w:pStyle w:val="ab"/>
        <w:jc w:val="both"/>
        <w:rPr>
          <w:rFonts w:ascii="Times New Roman" w:hAnsi="Times New Roman" w:cs="Times New Roman"/>
          <w:sz w:val="28"/>
          <w:szCs w:val="28"/>
        </w:rPr>
      </w:pPr>
    </w:p>
    <w:p w:rsidR="003646BD" w:rsidRPr="006A44C7" w:rsidRDefault="00DD6CF2" w:rsidP="00540F2B">
      <w:pPr>
        <w:ind w:firstLine="709"/>
        <w:jc w:val="both"/>
        <w:rPr>
          <w:rFonts w:ascii="Times New Roman" w:hAnsi="Times New Roman" w:cs="Times New Roman"/>
          <w:b/>
          <w:i/>
          <w:sz w:val="28"/>
          <w:szCs w:val="28"/>
        </w:rPr>
      </w:pPr>
      <w:r w:rsidRPr="006A44C7">
        <w:rPr>
          <w:rFonts w:ascii="Times New Roman" w:hAnsi="Times New Roman" w:cs="Times New Roman"/>
          <w:b/>
          <w:i/>
          <w:sz w:val="28"/>
          <w:szCs w:val="28"/>
        </w:rPr>
        <w:t>1.2 Фактические результаты реализации основных мероприятий</w:t>
      </w:r>
    </w:p>
    <w:p w:rsidR="00B76E35" w:rsidRPr="006A44C7" w:rsidRDefault="00B76E35" w:rsidP="00540F2B">
      <w:pPr>
        <w:ind w:firstLine="709"/>
        <w:jc w:val="both"/>
        <w:rPr>
          <w:rFonts w:ascii="Times New Roman" w:hAnsi="Times New Roman" w:cs="Times New Roman"/>
          <w:b/>
          <w:i/>
          <w:sz w:val="28"/>
          <w:szCs w:val="28"/>
        </w:rPr>
      </w:pPr>
    </w:p>
    <w:p w:rsidR="00C744D4" w:rsidRPr="006A44C7" w:rsidRDefault="005805E5" w:rsidP="003646BD">
      <w:pPr>
        <w:ind w:firstLine="709"/>
        <w:jc w:val="both"/>
        <w:rPr>
          <w:rFonts w:ascii="Times New Roman" w:hAnsi="Times New Roman"/>
          <w:sz w:val="28"/>
          <w:szCs w:val="28"/>
        </w:rPr>
      </w:pPr>
      <w:r w:rsidRPr="006A44C7">
        <w:rPr>
          <w:rFonts w:ascii="Times New Roman" w:hAnsi="Times New Roman"/>
          <w:sz w:val="28"/>
          <w:szCs w:val="28"/>
        </w:rPr>
        <w:t>В 2019</w:t>
      </w:r>
      <w:r w:rsidR="003646BD" w:rsidRPr="006A44C7">
        <w:rPr>
          <w:rFonts w:ascii="Times New Roman" w:hAnsi="Times New Roman"/>
          <w:sz w:val="28"/>
          <w:szCs w:val="28"/>
        </w:rPr>
        <w:t xml:space="preserve"> году удалось </w:t>
      </w:r>
      <w:r w:rsidR="00C744D4" w:rsidRPr="006A44C7">
        <w:rPr>
          <w:rFonts w:ascii="Times New Roman" w:hAnsi="Times New Roman"/>
          <w:sz w:val="28"/>
          <w:szCs w:val="28"/>
        </w:rPr>
        <w:t>уменьшить количество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w:t>
      </w:r>
      <w:r w:rsidRPr="006A44C7">
        <w:rPr>
          <w:rFonts w:ascii="Times New Roman" w:hAnsi="Times New Roman"/>
          <w:sz w:val="28"/>
          <w:szCs w:val="28"/>
        </w:rPr>
        <w:t>й до 67.</w:t>
      </w:r>
    </w:p>
    <w:p w:rsidR="005F019F" w:rsidRPr="006A44C7" w:rsidRDefault="005F019F" w:rsidP="003646BD">
      <w:pPr>
        <w:ind w:firstLine="709"/>
        <w:jc w:val="both"/>
        <w:rPr>
          <w:rFonts w:ascii="Times New Roman" w:hAnsi="Times New Roman"/>
          <w:sz w:val="28"/>
          <w:szCs w:val="28"/>
        </w:rPr>
      </w:pPr>
      <w:r w:rsidRPr="006A44C7">
        <w:rPr>
          <w:rFonts w:ascii="Times New Roman" w:hAnsi="Times New Roman"/>
          <w:sz w:val="28"/>
          <w:szCs w:val="28"/>
        </w:rPr>
        <w:t xml:space="preserve">Снизить очередность в стационарные организации социального обслуживания до </w:t>
      </w:r>
      <w:r w:rsidR="005805E5" w:rsidRPr="006A44C7">
        <w:rPr>
          <w:rFonts w:ascii="Times New Roman" w:hAnsi="Times New Roman"/>
          <w:sz w:val="28"/>
          <w:szCs w:val="28"/>
        </w:rPr>
        <w:t>1589</w:t>
      </w:r>
      <w:r w:rsidR="00540F2B" w:rsidRPr="006A44C7">
        <w:rPr>
          <w:rFonts w:ascii="Times New Roman" w:hAnsi="Times New Roman"/>
          <w:sz w:val="28"/>
          <w:szCs w:val="28"/>
        </w:rPr>
        <w:t xml:space="preserve"> человек.</w:t>
      </w:r>
    </w:p>
    <w:p w:rsidR="00AF7C24" w:rsidRPr="006A44C7" w:rsidRDefault="004C547A" w:rsidP="00AF7C24">
      <w:pPr>
        <w:ind w:firstLine="709"/>
        <w:jc w:val="both"/>
        <w:rPr>
          <w:rFonts w:ascii="Times New Roman" w:hAnsi="Times New Roman"/>
          <w:sz w:val="28"/>
          <w:szCs w:val="28"/>
        </w:rPr>
      </w:pPr>
      <w:r w:rsidRPr="006A44C7">
        <w:rPr>
          <w:rFonts w:ascii="Times New Roman" w:hAnsi="Times New Roman"/>
          <w:sz w:val="28"/>
          <w:szCs w:val="28"/>
        </w:rPr>
        <w:t>Наряду с этим отмечался дальнейший рост количества негосударственных организаций, участвующих в оказании социальных услуг в сфере социального обслуживания.</w:t>
      </w:r>
    </w:p>
    <w:p w:rsidR="005805E5" w:rsidRPr="006A44C7" w:rsidRDefault="00042415" w:rsidP="005805E5">
      <w:pPr>
        <w:ind w:firstLine="709"/>
        <w:jc w:val="both"/>
        <w:rPr>
          <w:rFonts w:ascii="Times New Roman" w:hAnsi="Times New Roman"/>
          <w:sz w:val="28"/>
          <w:szCs w:val="28"/>
        </w:rPr>
      </w:pPr>
      <w:r w:rsidRPr="006A44C7">
        <w:rPr>
          <w:rFonts w:ascii="Times New Roman" w:hAnsi="Times New Roman"/>
          <w:sz w:val="28"/>
          <w:szCs w:val="28"/>
        </w:rPr>
        <w:t xml:space="preserve">По предварительной информации </w:t>
      </w:r>
      <w:r w:rsidR="005805E5" w:rsidRPr="006A44C7">
        <w:rPr>
          <w:rFonts w:ascii="Times New Roman" w:hAnsi="Times New Roman"/>
          <w:sz w:val="28"/>
          <w:szCs w:val="28"/>
        </w:rPr>
        <w:t>в 2019 году на рынке социальных услуг в сфере социального обслуживания работает более 1 300 негосударственных организаций, из них более 900 социально ориентированных некоммерческих организаций, 229 коммерческих организаций и 155 индивидуальных предпринимателей. Количество государственных организаций составляет 4 467. 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составляет 22,5 %.</w:t>
      </w:r>
    </w:p>
    <w:p w:rsidR="005805E5" w:rsidRPr="006A44C7" w:rsidRDefault="005805E5" w:rsidP="005805E5">
      <w:pPr>
        <w:ind w:firstLine="709"/>
        <w:jc w:val="both"/>
        <w:rPr>
          <w:rFonts w:ascii="Times New Roman" w:hAnsi="Times New Roman"/>
          <w:sz w:val="28"/>
          <w:szCs w:val="28"/>
        </w:rPr>
      </w:pPr>
      <w:r w:rsidRPr="006A44C7">
        <w:rPr>
          <w:rFonts w:ascii="Times New Roman" w:hAnsi="Times New Roman"/>
          <w:sz w:val="28"/>
          <w:szCs w:val="28"/>
        </w:rPr>
        <w:t xml:space="preserve">Объем средств бюджетов субъектов Российской Федерации, предусмотренных на предоставление социальных услуг в сфере социального обслуживания и социального сопровождения в 2018 году составил 214 млрд. рублей, в 2019 году </w:t>
      </w:r>
      <w:r w:rsidR="00042415" w:rsidRPr="006A44C7">
        <w:rPr>
          <w:rFonts w:ascii="Times New Roman" w:hAnsi="Times New Roman"/>
          <w:sz w:val="28"/>
          <w:szCs w:val="28"/>
        </w:rPr>
        <w:t xml:space="preserve">было </w:t>
      </w:r>
      <w:r w:rsidRPr="006A44C7">
        <w:rPr>
          <w:rFonts w:ascii="Times New Roman" w:hAnsi="Times New Roman"/>
          <w:sz w:val="28"/>
          <w:szCs w:val="28"/>
        </w:rPr>
        <w:t>предусмотрено 230 млрд. рублей.</w:t>
      </w:r>
    </w:p>
    <w:p w:rsidR="005805E5" w:rsidRPr="006A44C7" w:rsidRDefault="005805E5" w:rsidP="005805E5">
      <w:pPr>
        <w:ind w:firstLine="709"/>
        <w:jc w:val="both"/>
        <w:rPr>
          <w:rFonts w:ascii="Times New Roman" w:hAnsi="Times New Roman"/>
          <w:sz w:val="28"/>
          <w:szCs w:val="28"/>
        </w:rPr>
      </w:pPr>
      <w:r w:rsidRPr="006A44C7">
        <w:rPr>
          <w:rFonts w:ascii="Times New Roman" w:hAnsi="Times New Roman"/>
          <w:sz w:val="28"/>
          <w:szCs w:val="28"/>
        </w:rPr>
        <w:t xml:space="preserve">При этом объем средств бюджетов субъектов Российской Федерации, выделяемых негосударственным организациям на предоставление услуг в сфере социального обслуживания населения и социального сопровождения в 2018 году составил 14 млрд. рублей (6,7 %), в 2019 году </w:t>
      </w:r>
      <w:r w:rsidR="00042415" w:rsidRPr="006A44C7">
        <w:rPr>
          <w:rFonts w:ascii="Times New Roman" w:hAnsi="Times New Roman"/>
          <w:sz w:val="28"/>
          <w:szCs w:val="28"/>
        </w:rPr>
        <w:t xml:space="preserve">было </w:t>
      </w:r>
      <w:r w:rsidRPr="006A44C7">
        <w:rPr>
          <w:rFonts w:ascii="Times New Roman" w:hAnsi="Times New Roman"/>
          <w:sz w:val="28"/>
          <w:szCs w:val="28"/>
        </w:rPr>
        <w:t>предусмотрено 15 млрд. рублей (6,6 %).</w:t>
      </w:r>
    </w:p>
    <w:p w:rsidR="005805E5" w:rsidRPr="006A44C7" w:rsidRDefault="005805E5" w:rsidP="005805E5">
      <w:pPr>
        <w:ind w:firstLine="709"/>
        <w:jc w:val="both"/>
        <w:rPr>
          <w:rFonts w:ascii="Times New Roman" w:hAnsi="Times New Roman" w:cs="Times New Roman"/>
          <w:sz w:val="28"/>
          <w:szCs w:val="28"/>
        </w:rPr>
      </w:pPr>
      <w:r w:rsidRPr="006A44C7">
        <w:rPr>
          <w:rFonts w:ascii="Times New Roman" w:hAnsi="Times New Roman" w:cs="Times New Roman"/>
          <w:sz w:val="28"/>
          <w:szCs w:val="28"/>
        </w:rPr>
        <w:t xml:space="preserve">В рамках реализации федерального проекта «Старшее поколение» национального проекта «Демография» в 2019 г. </w:t>
      </w:r>
      <w:r w:rsidRPr="006A44C7">
        <w:rPr>
          <w:rFonts w:ascii="Times New Roman" w:hAnsi="Times New Roman"/>
          <w:sz w:val="28"/>
          <w:szCs w:val="28"/>
        </w:rPr>
        <w:t xml:space="preserve">в Амурской области веден в эксплуатацию спальный корпус психоневрологического интерната мощностью 53 койко-места. </w:t>
      </w:r>
    </w:p>
    <w:p w:rsidR="005805E5" w:rsidRPr="006A44C7" w:rsidRDefault="005805E5" w:rsidP="005805E5">
      <w:pPr>
        <w:ind w:firstLine="709"/>
        <w:jc w:val="both"/>
        <w:rPr>
          <w:rFonts w:ascii="Times New Roman" w:hAnsi="Times New Roman"/>
          <w:sz w:val="28"/>
          <w:szCs w:val="28"/>
        </w:rPr>
      </w:pPr>
      <w:r w:rsidRPr="006A44C7">
        <w:rPr>
          <w:rFonts w:ascii="Times New Roman" w:hAnsi="Times New Roman"/>
          <w:sz w:val="28"/>
          <w:szCs w:val="28"/>
        </w:rPr>
        <w:t xml:space="preserve">В 2019 году Пенсионный фонд Российской Федерации осуществлял предоставление субсидий бюджетам субъектов Российской Федерации на </w:t>
      </w:r>
      <w:proofErr w:type="spellStart"/>
      <w:r w:rsidRPr="006A44C7">
        <w:rPr>
          <w:rFonts w:ascii="Times New Roman" w:hAnsi="Times New Roman"/>
          <w:sz w:val="28"/>
          <w:szCs w:val="28"/>
        </w:rPr>
        <w:t>софинансирование</w:t>
      </w:r>
      <w:proofErr w:type="spellEnd"/>
      <w:r w:rsidRPr="006A44C7">
        <w:rPr>
          <w:rFonts w:ascii="Times New Roman" w:hAnsi="Times New Roman"/>
          <w:sz w:val="28"/>
          <w:szCs w:val="28"/>
        </w:rPr>
        <w:t xml:space="preserve"> мероприятий социальных программ субъектов Российской Федерации в порядке, определенном постановлением </w:t>
      </w:r>
      <w:r w:rsidRPr="006A44C7">
        <w:rPr>
          <w:rFonts w:ascii="Times New Roman" w:hAnsi="Times New Roman"/>
          <w:sz w:val="28"/>
          <w:szCs w:val="28"/>
        </w:rPr>
        <w:lastRenderedPageBreak/>
        <w:t>Правительства Российской Федерации от 29 декабря 2018 г. № 1724, на общую сумму 915 716,3 тыс. руб., в том числе:</w:t>
      </w:r>
    </w:p>
    <w:p w:rsidR="005805E5" w:rsidRPr="006A44C7" w:rsidRDefault="005805E5" w:rsidP="005805E5">
      <w:pPr>
        <w:shd w:val="clear" w:color="auto" w:fill="FFFFFF"/>
        <w:ind w:firstLine="714"/>
        <w:jc w:val="both"/>
        <w:rPr>
          <w:rFonts w:ascii="Times New Roman" w:hAnsi="Times New Roman"/>
          <w:sz w:val="28"/>
          <w:szCs w:val="28"/>
        </w:rPr>
      </w:pPr>
      <w:r w:rsidRPr="006A44C7">
        <w:rPr>
          <w:rFonts w:ascii="Times New Roman" w:hAnsi="Times New Roman"/>
          <w:sz w:val="28"/>
          <w:szCs w:val="28"/>
        </w:rPr>
        <w:t>на строительство (реконструкцию) в 7 субъектах Российской Федерации, начатое с участием средств субсидий, предоставленных на эти цели в 2018 году, - 876 767,6 тыс. руб.;</w:t>
      </w:r>
    </w:p>
    <w:p w:rsidR="005805E5" w:rsidRPr="006A44C7" w:rsidRDefault="005805E5" w:rsidP="005805E5">
      <w:pPr>
        <w:shd w:val="clear" w:color="auto" w:fill="FFFFFF"/>
        <w:ind w:firstLine="714"/>
        <w:jc w:val="both"/>
        <w:rPr>
          <w:rFonts w:ascii="Times New Roman" w:hAnsi="Times New Roman"/>
          <w:sz w:val="28"/>
          <w:szCs w:val="28"/>
        </w:rPr>
      </w:pPr>
      <w:r w:rsidRPr="006A44C7">
        <w:rPr>
          <w:rFonts w:ascii="Times New Roman" w:hAnsi="Times New Roman"/>
          <w:sz w:val="28"/>
          <w:szCs w:val="28"/>
        </w:rPr>
        <w:t>на ремонт домов бюджету Саратовской области - 31 395,8 тыс. руб.; на благоустройство прилегающей территории бюджету Саратовской области - 7 552,9 тыс. рублей.</w:t>
      </w:r>
    </w:p>
    <w:p w:rsidR="005805E5" w:rsidRPr="006A44C7" w:rsidRDefault="005805E5" w:rsidP="005805E5">
      <w:pPr>
        <w:shd w:val="clear" w:color="auto" w:fill="FFFFFF"/>
        <w:ind w:firstLine="714"/>
        <w:jc w:val="both"/>
        <w:rPr>
          <w:rFonts w:ascii="Times New Roman" w:hAnsi="Times New Roman"/>
          <w:sz w:val="28"/>
          <w:szCs w:val="28"/>
        </w:rPr>
      </w:pPr>
      <w:r w:rsidRPr="006A44C7">
        <w:rPr>
          <w:rFonts w:ascii="Times New Roman" w:hAnsi="Times New Roman"/>
          <w:sz w:val="28"/>
          <w:szCs w:val="28"/>
        </w:rPr>
        <w:t>В результате проведения мероприятий по строительству (реконструкции) объектов организаций социального обслуживания населения их количество увеличено на 834 койко-места, благоустроено      1 999,8 кв. м. территории, прилегающей к домам системы социального обслуживания граждан муниципального специализированного жилищного фонда Саратовской области, предоставляемым для проживания отдельных категорий граждан (план - 1 279,8 кв. м,).</w:t>
      </w:r>
    </w:p>
    <w:p w:rsidR="00B76E35" w:rsidRPr="006A44C7" w:rsidRDefault="00B76E35" w:rsidP="005805E5">
      <w:pPr>
        <w:shd w:val="clear" w:color="auto" w:fill="FFFFFF"/>
        <w:ind w:firstLine="714"/>
        <w:jc w:val="both"/>
        <w:rPr>
          <w:rFonts w:ascii="Times New Roman" w:hAnsi="Times New Roman"/>
          <w:sz w:val="28"/>
          <w:szCs w:val="28"/>
        </w:rPr>
      </w:pPr>
    </w:p>
    <w:p w:rsidR="00943CC4" w:rsidRPr="006A44C7" w:rsidRDefault="00DD6CF2" w:rsidP="00932AFD">
      <w:pPr>
        <w:ind w:firstLine="709"/>
        <w:jc w:val="both"/>
        <w:rPr>
          <w:rFonts w:ascii="Times New Roman" w:hAnsi="Times New Roman" w:cs="Times New Roman"/>
          <w:b/>
          <w:i/>
          <w:sz w:val="28"/>
          <w:szCs w:val="28"/>
        </w:rPr>
      </w:pPr>
      <w:r w:rsidRPr="006A44C7">
        <w:rPr>
          <w:rFonts w:ascii="Times New Roman" w:hAnsi="Times New Roman" w:cs="Times New Roman"/>
          <w:b/>
          <w:i/>
          <w:sz w:val="28"/>
          <w:szCs w:val="28"/>
        </w:rPr>
        <w:t>1.3 Характеристика вклада основных результатов в решение задач и достижение целей государственной программы</w:t>
      </w:r>
    </w:p>
    <w:p w:rsidR="00B76E35" w:rsidRPr="006A44C7" w:rsidRDefault="00B76E35" w:rsidP="00932AFD">
      <w:pPr>
        <w:ind w:firstLine="709"/>
        <w:jc w:val="both"/>
        <w:rPr>
          <w:rFonts w:ascii="Times New Roman" w:hAnsi="Times New Roman" w:cs="Times New Roman"/>
          <w:b/>
          <w:i/>
          <w:sz w:val="28"/>
          <w:szCs w:val="28"/>
        </w:rPr>
      </w:pPr>
    </w:p>
    <w:p w:rsidR="009737DA" w:rsidRPr="006A44C7" w:rsidRDefault="000C53EC" w:rsidP="009737DA">
      <w:pPr>
        <w:ind w:firstLine="709"/>
        <w:jc w:val="both"/>
        <w:rPr>
          <w:rFonts w:ascii="Times New Roman" w:hAnsi="Times New Roman" w:cs="Times New Roman"/>
          <w:sz w:val="28"/>
          <w:szCs w:val="28"/>
        </w:rPr>
      </w:pPr>
      <w:r w:rsidRPr="006A44C7">
        <w:rPr>
          <w:rFonts w:ascii="Times New Roman" w:hAnsi="Times New Roman" w:cs="Times New Roman"/>
          <w:sz w:val="28"/>
          <w:szCs w:val="28"/>
        </w:rPr>
        <w:t>Достигнутые в отчетном году результаты вносят вклад в решение з</w:t>
      </w:r>
      <w:r w:rsidR="009737DA" w:rsidRPr="006A44C7">
        <w:rPr>
          <w:rFonts w:ascii="Times New Roman" w:hAnsi="Times New Roman" w:cs="Times New Roman"/>
          <w:sz w:val="28"/>
          <w:szCs w:val="28"/>
        </w:rPr>
        <w:t>адач Госпрограммы:</w:t>
      </w:r>
    </w:p>
    <w:p w:rsidR="009737DA" w:rsidRPr="006A44C7" w:rsidRDefault="009737DA" w:rsidP="009737DA">
      <w:pPr>
        <w:ind w:firstLine="709"/>
        <w:jc w:val="both"/>
        <w:rPr>
          <w:rFonts w:ascii="Times New Roman" w:hAnsi="Times New Roman" w:cs="Times New Roman"/>
          <w:sz w:val="28"/>
          <w:szCs w:val="28"/>
        </w:rPr>
      </w:pPr>
      <w:r w:rsidRPr="006A44C7">
        <w:rPr>
          <w:rFonts w:ascii="Times New Roman" w:hAnsi="Times New Roman" w:cs="Times New Roman"/>
          <w:sz w:val="28"/>
          <w:szCs w:val="28"/>
        </w:rPr>
        <w:t>выполнение обязательств государства по социальной поддержке граждан;</w:t>
      </w:r>
    </w:p>
    <w:p w:rsidR="009737DA" w:rsidRPr="006A44C7" w:rsidRDefault="009737DA" w:rsidP="009737DA">
      <w:pPr>
        <w:ind w:firstLine="709"/>
        <w:jc w:val="both"/>
        <w:rPr>
          <w:rFonts w:ascii="Times New Roman" w:hAnsi="Times New Roman" w:cs="Times New Roman"/>
          <w:sz w:val="28"/>
          <w:szCs w:val="28"/>
        </w:rPr>
      </w:pPr>
      <w:r w:rsidRPr="006A44C7">
        <w:rPr>
          <w:rFonts w:ascii="Times New Roman" w:hAnsi="Times New Roman" w:cs="Times New Roman"/>
          <w:sz w:val="28"/>
          <w:szCs w:val="28"/>
        </w:rPr>
        <w:t>обеспечение потребности граждан старшего возраста, инвалидов, включая детей-инвалидов, семей и детей в социальном обслуживании;</w:t>
      </w:r>
    </w:p>
    <w:p w:rsidR="009737DA" w:rsidRPr="006A44C7" w:rsidRDefault="009737DA" w:rsidP="009737DA">
      <w:pPr>
        <w:ind w:firstLine="709"/>
        <w:jc w:val="both"/>
        <w:rPr>
          <w:rFonts w:ascii="Times New Roman" w:hAnsi="Times New Roman" w:cs="Times New Roman"/>
          <w:sz w:val="28"/>
          <w:szCs w:val="28"/>
        </w:rPr>
      </w:pPr>
      <w:r w:rsidRPr="006A44C7">
        <w:rPr>
          <w:rFonts w:ascii="Times New Roman" w:hAnsi="Times New Roman" w:cs="Times New Roman"/>
          <w:sz w:val="28"/>
          <w:szCs w:val="28"/>
        </w:rPr>
        <w:t>создание благоприятных условий для жизнедеятельности семьи, функционирования института семьи, рождения детей;</w:t>
      </w:r>
    </w:p>
    <w:p w:rsidR="009737DA" w:rsidRPr="006A44C7" w:rsidRDefault="009737DA" w:rsidP="009737DA">
      <w:pPr>
        <w:ind w:firstLine="709"/>
        <w:jc w:val="both"/>
        <w:rPr>
          <w:rFonts w:ascii="Times New Roman" w:hAnsi="Times New Roman" w:cs="Times New Roman"/>
          <w:sz w:val="28"/>
          <w:szCs w:val="28"/>
        </w:rPr>
      </w:pPr>
      <w:r w:rsidRPr="006A44C7">
        <w:rPr>
          <w:rFonts w:ascii="Times New Roman" w:hAnsi="Times New Roman" w:cs="Times New Roman"/>
          <w:sz w:val="28"/>
          <w:szCs w:val="28"/>
        </w:rPr>
        <w:t>повышение роли сектора негосударственных некоммерческих организаций в предоставлении социальных услуг.</w:t>
      </w:r>
    </w:p>
    <w:p w:rsidR="00932AFD" w:rsidRPr="006A44C7" w:rsidRDefault="009737DA" w:rsidP="00932AFD">
      <w:pPr>
        <w:ind w:firstLine="709"/>
        <w:jc w:val="both"/>
        <w:rPr>
          <w:rFonts w:ascii="Times New Roman" w:hAnsi="Times New Roman" w:cs="Times New Roman"/>
          <w:sz w:val="28"/>
          <w:szCs w:val="28"/>
        </w:rPr>
      </w:pPr>
      <w:r w:rsidRPr="006A44C7">
        <w:rPr>
          <w:rFonts w:ascii="Times New Roman" w:hAnsi="Times New Roman" w:cs="Times New Roman"/>
          <w:sz w:val="28"/>
          <w:szCs w:val="28"/>
        </w:rPr>
        <w:t>Решение поставленных задач способствовало достижению целей Госпрограммы:</w:t>
      </w:r>
    </w:p>
    <w:p w:rsidR="009737DA" w:rsidRPr="006A44C7" w:rsidRDefault="009737DA" w:rsidP="009737DA">
      <w:pPr>
        <w:ind w:firstLine="709"/>
        <w:jc w:val="both"/>
        <w:rPr>
          <w:rFonts w:ascii="Times New Roman" w:hAnsi="Times New Roman" w:cs="Times New Roman"/>
          <w:sz w:val="28"/>
          <w:szCs w:val="28"/>
        </w:rPr>
      </w:pPr>
      <w:r w:rsidRPr="006A44C7">
        <w:rPr>
          <w:rFonts w:ascii="Times New Roman" w:hAnsi="Times New Roman" w:cs="Times New Roman"/>
          <w:sz w:val="28"/>
          <w:szCs w:val="28"/>
        </w:rPr>
        <w:t>создание условий для роста благосостояния граждан - получателей мер социальной поддержки;</w:t>
      </w:r>
    </w:p>
    <w:p w:rsidR="009737DA" w:rsidRPr="006A44C7" w:rsidRDefault="009737DA" w:rsidP="009737DA">
      <w:pPr>
        <w:ind w:firstLine="709"/>
        <w:jc w:val="both"/>
        <w:rPr>
          <w:rFonts w:ascii="Times New Roman" w:hAnsi="Times New Roman" w:cs="Times New Roman"/>
          <w:sz w:val="28"/>
          <w:szCs w:val="28"/>
        </w:rPr>
      </w:pPr>
      <w:r w:rsidRPr="006A44C7">
        <w:rPr>
          <w:rFonts w:ascii="Times New Roman" w:hAnsi="Times New Roman" w:cs="Times New Roman"/>
          <w:sz w:val="28"/>
          <w:szCs w:val="28"/>
        </w:rPr>
        <w:t>повышение доступности социального обслуживания населения.</w:t>
      </w:r>
    </w:p>
    <w:p w:rsidR="004C547A" w:rsidRPr="006A44C7" w:rsidRDefault="004C547A" w:rsidP="009737DA">
      <w:pPr>
        <w:ind w:firstLine="709"/>
        <w:jc w:val="both"/>
        <w:rPr>
          <w:rFonts w:ascii="Times New Roman" w:hAnsi="Times New Roman" w:cs="Times New Roman"/>
          <w:sz w:val="28"/>
          <w:szCs w:val="28"/>
        </w:rPr>
      </w:pPr>
    </w:p>
    <w:p w:rsidR="00943CC4" w:rsidRPr="006A44C7" w:rsidRDefault="00DD6CF2" w:rsidP="00932AFD">
      <w:pPr>
        <w:ind w:firstLine="709"/>
        <w:jc w:val="both"/>
        <w:rPr>
          <w:i/>
          <w:sz w:val="28"/>
          <w:szCs w:val="28"/>
        </w:rPr>
      </w:pPr>
      <w:r w:rsidRPr="006A44C7">
        <w:rPr>
          <w:rFonts w:ascii="Times New Roman" w:hAnsi="Times New Roman" w:cs="Times New Roman"/>
          <w:b/>
          <w:i/>
          <w:sz w:val="28"/>
          <w:szCs w:val="28"/>
        </w:rPr>
        <w:t>1.4 Запланированные, но недостигнутые результаты с указанием нереализованных или реализованных не в полной мере основных мероприятий (в том числе ключевых мероприятий)</w:t>
      </w:r>
    </w:p>
    <w:p w:rsidR="00932AFD" w:rsidRPr="006A44C7" w:rsidRDefault="00932AFD" w:rsidP="00932AFD">
      <w:pPr>
        <w:ind w:firstLine="709"/>
        <w:jc w:val="both"/>
        <w:rPr>
          <w:rFonts w:ascii="Times New Roman" w:hAnsi="Times New Roman" w:cs="Times New Roman"/>
          <w:i/>
          <w:sz w:val="28"/>
          <w:szCs w:val="28"/>
        </w:rPr>
      </w:pPr>
    </w:p>
    <w:p w:rsidR="00843C9A" w:rsidRPr="006A44C7" w:rsidRDefault="005805E5" w:rsidP="00843C9A">
      <w:pPr>
        <w:widowControl w:val="0"/>
        <w:overflowPunct w:val="0"/>
        <w:autoSpaceDE w:val="0"/>
        <w:autoSpaceDN w:val="0"/>
        <w:adjustRightInd w:val="0"/>
        <w:ind w:firstLine="709"/>
        <w:contextualSpacing/>
        <w:jc w:val="both"/>
        <w:textAlignment w:val="baseline"/>
        <w:rPr>
          <w:rFonts w:ascii="Times New Roman" w:eastAsia="Times New Roman" w:hAnsi="Times New Roman" w:cs="Times New Roman"/>
          <w:sz w:val="28"/>
          <w:szCs w:val="28"/>
          <w:lang w:eastAsia="ru-RU"/>
        </w:rPr>
      </w:pPr>
      <w:r w:rsidRPr="006A44C7">
        <w:rPr>
          <w:rFonts w:ascii="Times New Roman" w:eastAsia="Times New Roman" w:hAnsi="Times New Roman" w:cs="Times New Roman"/>
          <w:sz w:val="28"/>
          <w:szCs w:val="28"/>
          <w:lang w:eastAsia="ru-RU"/>
        </w:rPr>
        <w:t>В 2019</w:t>
      </w:r>
      <w:r w:rsidR="00843C9A" w:rsidRPr="006A44C7">
        <w:rPr>
          <w:rFonts w:ascii="Times New Roman" w:eastAsia="Times New Roman" w:hAnsi="Times New Roman" w:cs="Times New Roman"/>
          <w:sz w:val="28"/>
          <w:szCs w:val="28"/>
          <w:lang w:eastAsia="ru-RU"/>
        </w:rPr>
        <w:t xml:space="preserve"> году реализованы </w:t>
      </w:r>
      <w:r w:rsidR="004C547A" w:rsidRPr="006A44C7">
        <w:rPr>
          <w:rFonts w:ascii="Times New Roman" w:eastAsia="Times New Roman" w:hAnsi="Times New Roman" w:cs="Times New Roman"/>
          <w:sz w:val="28"/>
          <w:szCs w:val="28"/>
          <w:lang w:eastAsia="ru-RU"/>
        </w:rPr>
        <w:t xml:space="preserve">все </w:t>
      </w:r>
      <w:r w:rsidR="00843C9A" w:rsidRPr="006A44C7">
        <w:rPr>
          <w:rFonts w:ascii="Times New Roman" w:eastAsia="Times New Roman" w:hAnsi="Times New Roman" w:cs="Times New Roman"/>
          <w:sz w:val="28"/>
          <w:szCs w:val="28"/>
          <w:lang w:eastAsia="ru-RU"/>
        </w:rPr>
        <w:t>мероприятия и контрольные события</w:t>
      </w:r>
      <w:r w:rsidR="004C547A" w:rsidRPr="006A44C7">
        <w:rPr>
          <w:rFonts w:ascii="Times New Roman" w:eastAsia="Times New Roman" w:hAnsi="Times New Roman" w:cs="Times New Roman"/>
          <w:sz w:val="28"/>
          <w:szCs w:val="28"/>
          <w:lang w:eastAsia="ru-RU"/>
        </w:rPr>
        <w:t>.</w:t>
      </w:r>
    </w:p>
    <w:p w:rsidR="00A27E78" w:rsidRPr="006A44C7" w:rsidRDefault="00A27E78" w:rsidP="00932AFD">
      <w:pPr>
        <w:ind w:firstLine="709"/>
        <w:jc w:val="both"/>
        <w:rPr>
          <w:i/>
          <w:sz w:val="28"/>
          <w:szCs w:val="28"/>
        </w:rPr>
      </w:pPr>
    </w:p>
    <w:p w:rsidR="00E80D37" w:rsidRPr="006A44C7" w:rsidRDefault="00E80D37" w:rsidP="00932AFD">
      <w:pPr>
        <w:ind w:firstLine="709"/>
        <w:jc w:val="both"/>
        <w:rPr>
          <w:i/>
          <w:sz w:val="28"/>
          <w:szCs w:val="28"/>
        </w:rPr>
      </w:pPr>
    </w:p>
    <w:p w:rsidR="00943CC4" w:rsidRPr="006A44C7" w:rsidRDefault="00DD6CF2" w:rsidP="00932AFD">
      <w:pPr>
        <w:ind w:firstLine="709"/>
        <w:jc w:val="both"/>
        <w:rPr>
          <w:rFonts w:ascii="Times New Roman" w:hAnsi="Times New Roman" w:cs="Times New Roman"/>
          <w:b/>
          <w:i/>
          <w:sz w:val="28"/>
          <w:szCs w:val="28"/>
        </w:rPr>
      </w:pPr>
      <w:r w:rsidRPr="006A44C7">
        <w:rPr>
          <w:rFonts w:ascii="Times New Roman" w:hAnsi="Times New Roman" w:cs="Times New Roman"/>
          <w:b/>
          <w:i/>
          <w:sz w:val="28"/>
          <w:szCs w:val="28"/>
        </w:rPr>
        <w:lastRenderedPageBreak/>
        <w:t>1.5 Анализ факторов, повлиявших на ход реализации государственной программы</w:t>
      </w:r>
    </w:p>
    <w:p w:rsidR="001861E1" w:rsidRPr="006A44C7" w:rsidRDefault="001861E1" w:rsidP="00932AFD">
      <w:pPr>
        <w:ind w:firstLine="709"/>
        <w:jc w:val="both"/>
        <w:rPr>
          <w:rFonts w:ascii="Times New Roman" w:hAnsi="Times New Roman" w:cs="Times New Roman"/>
          <w:b/>
          <w:i/>
          <w:sz w:val="28"/>
          <w:szCs w:val="28"/>
        </w:rPr>
      </w:pPr>
    </w:p>
    <w:p w:rsidR="001861E1" w:rsidRPr="006A44C7" w:rsidRDefault="001861E1" w:rsidP="00042415">
      <w:pPr>
        <w:ind w:firstLine="709"/>
        <w:jc w:val="both"/>
        <w:rPr>
          <w:rFonts w:ascii="Times New Roman" w:hAnsi="Times New Roman" w:cs="Times New Roman"/>
          <w:sz w:val="28"/>
          <w:szCs w:val="28"/>
        </w:rPr>
      </w:pPr>
      <w:r w:rsidRPr="006A44C7">
        <w:rPr>
          <w:rFonts w:ascii="Times New Roman" w:hAnsi="Times New Roman" w:cs="Times New Roman"/>
          <w:sz w:val="28"/>
          <w:szCs w:val="28"/>
        </w:rPr>
        <w:t>На ход реализации Госпрограммы</w:t>
      </w:r>
      <w:r w:rsidR="00EF34C1" w:rsidRPr="006A44C7">
        <w:rPr>
          <w:rFonts w:ascii="Times New Roman" w:hAnsi="Times New Roman" w:cs="Times New Roman"/>
          <w:sz w:val="28"/>
          <w:szCs w:val="28"/>
        </w:rPr>
        <w:t xml:space="preserve"> </w:t>
      </w:r>
      <w:r w:rsidR="00042415" w:rsidRPr="006A44C7">
        <w:rPr>
          <w:rFonts w:ascii="Times New Roman" w:hAnsi="Times New Roman" w:cs="Times New Roman"/>
          <w:sz w:val="28"/>
          <w:szCs w:val="28"/>
        </w:rPr>
        <w:t>в 2019</w:t>
      </w:r>
      <w:r w:rsidRPr="006A44C7">
        <w:rPr>
          <w:rFonts w:ascii="Times New Roman" w:hAnsi="Times New Roman" w:cs="Times New Roman"/>
          <w:sz w:val="28"/>
          <w:szCs w:val="28"/>
        </w:rPr>
        <w:t xml:space="preserve"> году повлияли </w:t>
      </w:r>
      <w:r w:rsidR="00EF34C1" w:rsidRPr="006A44C7">
        <w:rPr>
          <w:rFonts w:ascii="Times New Roman" w:hAnsi="Times New Roman" w:cs="Times New Roman"/>
          <w:sz w:val="28"/>
          <w:szCs w:val="28"/>
        </w:rPr>
        <w:t>о</w:t>
      </w:r>
      <w:r w:rsidRPr="006A44C7">
        <w:rPr>
          <w:rFonts w:ascii="Times New Roman" w:hAnsi="Times New Roman" w:cs="Times New Roman"/>
          <w:sz w:val="28"/>
          <w:szCs w:val="28"/>
        </w:rPr>
        <w:t>перационные риски</w:t>
      </w:r>
      <w:r w:rsidR="00EF34C1" w:rsidRPr="006A44C7">
        <w:rPr>
          <w:rFonts w:ascii="Times New Roman" w:hAnsi="Times New Roman" w:cs="Times New Roman"/>
          <w:sz w:val="28"/>
          <w:szCs w:val="28"/>
        </w:rPr>
        <w:t>,</w:t>
      </w:r>
      <w:r w:rsidRPr="006A44C7">
        <w:rPr>
          <w:rFonts w:ascii="Times New Roman" w:hAnsi="Times New Roman" w:cs="Times New Roman"/>
          <w:b/>
          <w:sz w:val="28"/>
          <w:szCs w:val="28"/>
        </w:rPr>
        <w:t xml:space="preserve"> </w:t>
      </w:r>
      <w:r w:rsidRPr="006A44C7">
        <w:rPr>
          <w:rFonts w:ascii="Times New Roman" w:hAnsi="Times New Roman" w:cs="Times New Roman"/>
          <w:sz w:val="28"/>
          <w:szCs w:val="28"/>
        </w:rPr>
        <w:t>связан</w:t>
      </w:r>
      <w:r w:rsidR="00EF34C1" w:rsidRPr="006A44C7">
        <w:rPr>
          <w:rFonts w:ascii="Times New Roman" w:hAnsi="Times New Roman" w:cs="Times New Roman"/>
          <w:sz w:val="28"/>
          <w:szCs w:val="28"/>
        </w:rPr>
        <w:t>н</w:t>
      </w:r>
      <w:r w:rsidRPr="006A44C7">
        <w:rPr>
          <w:rFonts w:ascii="Times New Roman" w:hAnsi="Times New Roman" w:cs="Times New Roman"/>
          <w:sz w:val="28"/>
          <w:szCs w:val="28"/>
        </w:rPr>
        <w:t>ы</w:t>
      </w:r>
      <w:r w:rsidR="00EF34C1" w:rsidRPr="006A44C7">
        <w:rPr>
          <w:rFonts w:ascii="Times New Roman" w:hAnsi="Times New Roman" w:cs="Times New Roman"/>
          <w:sz w:val="28"/>
          <w:szCs w:val="28"/>
        </w:rPr>
        <w:t>е</w:t>
      </w:r>
      <w:r w:rsidRPr="006A44C7">
        <w:rPr>
          <w:rFonts w:ascii="Times New Roman" w:hAnsi="Times New Roman" w:cs="Times New Roman"/>
          <w:sz w:val="28"/>
          <w:szCs w:val="28"/>
        </w:rPr>
        <w:t xml:space="preserve"> с несвоевременным в</w:t>
      </w:r>
      <w:r w:rsidR="00EF34C1" w:rsidRPr="006A44C7">
        <w:rPr>
          <w:rFonts w:ascii="Times New Roman" w:hAnsi="Times New Roman" w:cs="Times New Roman"/>
          <w:sz w:val="28"/>
          <w:szCs w:val="28"/>
        </w:rPr>
        <w:t>несением изменен</w:t>
      </w:r>
      <w:r w:rsidR="00042415" w:rsidRPr="006A44C7">
        <w:rPr>
          <w:rFonts w:ascii="Times New Roman" w:hAnsi="Times New Roman" w:cs="Times New Roman"/>
          <w:sz w:val="28"/>
          <w:szCs w:val="28"/>
        </w:rPr>
        <w:t xml:space="preserve">ий в нормативные правовые акты в связи </w:t>
      </w:r>
      <w:r w:rsidR="006645F6" w:rsidRPr="006A44C7">
        <w:rPr>
          <w:rFonts w:ascii="Times New Roman" w:hAnsi="Times New Roman" w:cs="Times New Roman"/>
          <w:sz w:val="28"/>
          <w:szCs w:val="28"/>
        </w:rPr>
        <w:t>доработкой</w:t>
      </w:r>
      <w:r w:rsidR="00042415" w:rsidRPr="006A44C7">
        <w:rPr>
          <w:rFonts w:ascii="Times New Roman" w:eastAsia="Times New Roman" w:hAnsi="Times New Roman" w:cs="Times New Roman"/>
          <w:sz w:val="28"/>
          <w:szCs w:val="28"/>
        </w:rPr>
        <w:t xml:space="preserve"> с учетом замечаний рабочей группы по реализации механизмов «регулярной гильотины»</w:t>
      </w:r>
      <w:r w:rsidR="006645F6" w:rsidRPr="006A44C7">
        <w:rPr>
          <w:rFonts w:ascii="Times New Roman" w:eastAsia="Times New Roman" w:hAnsi="Times New Roman" w:cs="Times New Roman"/>
          <w:sz w:val="28"/>
          <w:szCs w:val="28"/>
        </w:rPr>
        <w:t>.</w:t>
      </w:r>
    </w:p>
    <w:p w:rsidR="00B14BBE" w:rsidRPr="006A44C7" w:rsidRDefault="00DD6CF2" w:rsidP="001861E1">
      <w:pPr>
        <w:ind w:firstLine="709"/>
        <w:jc w:val="both"/>
        <w:rPr>
          <w:rFonts w:ascii="Times New Roman" w:hAnsi="Times New Roman" w:cs="Times New Roman"/>
          <w:sz w:val="28"/>
          <w:szCs w:val="28"/>
        </w:rPr>
      </w:pPr>
      <w:r w:rsidRPr="006A44C7">
        <w:rPr>
          <w:rFonts w:ascii="Times New Roman" w:hAnsi="Times New Roman" w:cs="Times New Roman"/>
          <w:sz w:val="28"/>
          <w:szCs w:val="28"/>
        </w:rPr>
        <w:t>Следует отметить также влияние на ход реализации Госпрограммы социальных</w:t>
      </w:r>
      <w:r w:rsidR="001861E1" w:rsidRPr="006A44C7">
        <w:rPr>
          <w:rFonts w:ascii="Times New Roman" w:hAnsi="Times New Roman" w:cs="Times New Roman"/>
          <w:sz w:val="28"/>
          <w:szCs w:val="28"/>
        </w:rPr>
        <w:t xml:space="preserve"> риск</w:t>
      </w:r>
      <w:r w:rsidRPr="006A44C7">
        <w:rPr>
          <w:rFonts w:ascii="Times New Roman" w:hAnsi="Times New Roman" w:cs="Times New Roman"/>
          <w:sz w:val="28"/>
          <w:szCs w:val="28"/>
        </w:rPr>
        <w:t>ов,</w:t>
      </w:r>
      <w:r w:rsidR="001861E1" w:rsidRPr="006A44C7">
        <w:rPr>
          <w:rFonts w:ascii="Times New Roman" w:hAnsi="Times New Roman" w:cs="Times New Roman"/>
          <w:b/>
          <w:sz w:val="28"/>
          <w:szCs w:val="28"/>
        </w:rPr>
        <w:t xml:space="preserve"> </w:t>
      </w:r>
      <w:r w:rsidR="001861E1" w:rsidRPr="006A44C7">
        <w:rPr>
          <w:rFonts w:ascii="Times New Roman" w:hAnsi="Times New Roman" w:cs="Times New Roman"/>
          <w:sz w:val="28"/>
          <w:szCs w:val="28"/>
        </w:rPr>
        <w:t>связан</w:t>
      </w:r>
      <w:r w:rsidRPr="006A44C7">
        <w:rPr>
          <w:rFonts w:ascii="Times New Roman" w:hAnsi="Times New Roman" w:cs="Times New Roman"/>
          <w:sz w:val="28"/>
          <w:szCs w:val="28"/>
        </w:rPr>
        <w:t>н</w:t>
      </w:r>
      <w:r w:rsidR="001861E1" w:rsidRPr="006A44C7">
        <w:rPr>
          <w:rFonts w:ascii="Times New Roman" w:hAnsi="Times New Roman" w:cs="Times New Roman"/>
          <w:sz w:val="28"/>
          <w:szCs w:val="28"/>
        </w:rPr>
        <w:t>ы</w:t>
      </w:r>
      <w:r w:rsidRPr="006A44C7">
        <w:rPr>
          <w:rFonts w:ascii="Times New Roman" w:hAnsi="Times New Roman" w:cs="Times New Roman"/>
          <w:sz w:val="28"/>
          <w:szCs w:val="28"/>
        </w:rPr>
        <w:t>х</w:t>
      </w:r>
      <w:r w:rsidR="001861E1" w:rsidRPr="006A44C7">
        <w:rPr>
          <w:rFonts w:ascii="Times New Roman" w:hAnsi="Times New Roman" w:cs="Times New Roman"/>
          <w:sz w:val="28"/>
          <w:szCs w:val="28"/>
        </w:rPr>
        <w:t xml:space="preserve"> с дефицитом кадров системы социальной поддержки граждан</w:t>
      </w:r>
      <w:r w:rsidR="00B14BBE" w:rsidRPr="006A44C7">
        <w:rPr>
          <w:rFonts w:ascii="Times New Roman" w:hAnsi="Times New Roman" w:cs="Times New Roman"/>
          <w:sz w:val="28"/>
          <w:szCs w:val="28"/>
        </w:rPr>
        <w:t>.</w:t>
      </w:r>
    </w:p>
    <w:p w:rsidR="001861E1" w:rsidRPr="006A44C7" w:rsidRDefault="001861E1" w:rsidP="00932AFD">
      <w:pPr>
        <w:ind w:firstLine="709"/>
        <w:jc w:val="both"/>
        <w:rPr>
          <w:i/>
          <w:sz w:val="28"/>
          <w:szCs w:val="28"/>
        </w:rPr>
      </w:pPr>
    </w:p>
    <w:p w:rsidR="00943CC4" w:rsidRPr="006A44C7" w:rsidRDefault="00DD6CF2" w:rsidP="00932AFD">
      <w:pPr>
        <w:ind w:firstLine="709"/>
        <w:jc w:val="both"/>
        <w:rPr>
          <w:rFonts w:ascii="Times New Roman" w:hAnsi="Times New Roman" w:cs="Times New Roman"/>
          <w:b/>
          <w:i/>
          <w:sz w:val="28"/>
          <w:szCs w:val="28"/>
        </w:rPr>
      </w:pPr>
      <w:r w:rsidRPr="006A44C7">
        <w:rPr>
          <w:rFonts w:ascii="Times New Roman" w:hAnsi="Times New Roman" w:cs="Times New Roman"/>
          <w:b/>
          <w:i/>
          <w:sz w:val="28"/>
          <w:szCs w:val="28"/>
        </w:rPr>
        <w:t>1.6 Анализ фактических и вероятных последствий влияния указанных факторов на основные параметры государственной программы</w:t>
      </w:r>
    </w:p>
    <w:p w:rsidR="00DD6CF2" w:rsidRPr="006A44C7" w:rsidRDefault="00DD6CF2" w:rsidP="00932AFD">
      <w:pPr>
        <w:ind w:firstLine="709"/>
        <w:jc w:val="both"/>
        <w:rPr>
          <w:rFonts w:ascii="Times New Roman" w:hAnsi="Times New Roman" w:cs="Times New Roman"/>
          <w:b/>
          <w:i/>
          <w:sz w:val="28"/>
          <w:szCs w:val="28"/>
        </w:rPr>
      </w:pPr>
    </w:p>
    <w:p w:rsidR="006645F6" w:rsidRPr="006A44C7" w:rsidRDefault="006645F6" w:rsidP="00317094">
      <w:pPr>
        <w:autoSpaceDE w:val="0"/>
        <w:autoSpaceDN w:val="0"/>
        <w:ind w:firstLine="709"/>
        <w:jc w:val="both"/>
        <w:rPr>
          <w:rFonts w:ascii="Times New Roman" w:hAnsi="Times New Roman"/>
          <w:sz w:val="28"/>
          <w:szCs w:val="28"/>
        </w:rPr>
      </w:pPr>
      <w:r w:rsidRPr="006A44C7">
        <w:rPr>
          <w:rFonts w:ascii="Times New Roman" w:hAnsi="Times New Roman" w:cs="Times New Roman"/>
          <w:sz w:val="28"/>
          <w:szCs w:val="28"/>
        </w:rPr>
        <w:t>Операционные риски,</w:t>
      </w:r>
      <w:r w:rsidRPr="006A44C7">
        <w:rPr>
          <w:rFonts w:ascii="Times New Roman" w:hAnsi="Times New Roman" w:cs="Times New Roman"/>
          <w:b/>
          <w:sz w:val="28"/>
          <w:szCs w:val="28"/>
        </w:rPr>
        <w:t xml:space="preserve"> </w:t>
      </w:r>
      <w:r w:rsidRPr="006A44C7">
        <w:rPr>
          <w:rFonts w:ascii="Times New Roman" w:hAnsi="Times New Roman" w:cs="Times New Roman"/>
          <w:sz w:val="28"/>
          <w:szCs w:val="28"/>
        </w:rPr>
        <w:t>связанные с несвоевременным внесением изменений в нормативные правовые акты в связи доработкой</w:t>
      </w:r>
      <w:r w:rsidRPr="006A44C7">
        <w:rPr>
          <w:rFonts w:ascii="Times New Roman" w:eastAsia="Times New Roman" w:hAnsi="Times New Roman" w:cs="Times New Roman"/>
          <w:sz w:val="28"/>
          <w:szCs w:val="28"/>
        </w:rPr>
        <w:t xml:space="preserve"> с учетом замечаний рабочей группы по реализации механизмов «регулярной гильотины» могут привести к несвоевременному внесению изменений в санитарные правила СП 2.1.2.3358-16</w:t>
      </w:r>
      <w:r w:rsidRPr="006A44C7">
        <w:rPr>
          <w:rFonts w:ascii="Times New Roman" w:hAnsi="Times New Roman"/>
          <w:sz w:val="28"/>
          <w:szCs w:val="28"/>
        </w:rP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r w:rsidRPr="006A44C7">
        <w:rPr>
          <w:rFonts w:ascii="Times New Roman" w:eastAsia="Times New Roman" w:hAnsi="Times New Roman" w:cs="Times New Roman"/>
          <w:sz w:val="28"/>
          <w:szCs w:val="28"/>
        </w:rPr>
        <w:t xml:space="preserve">, утвержденные постановлением Главного санитарного врача Российской Федерации от 27 мая 2016 г. № 69, а также в </w:t>
      </w:r>
      <w:r w:rsidR="00317094" w:rsidRPr="006A44C7">
        <w:rPr>
          <w:rFonts w:ascii="Times New Roman" w:eastAsia="Times New Roman" w:hAnsi="Times New Roman" w:cs="Times New Roman"/>
          <w:bCs/>
          <w:sz w:val="28"/>
          <w:szCs w:val="28"/>
        </w:rPr>
        <w:t xml:space="preserve">Свод правил 145.13330.2012 «Дома-интернаты. Правила проектирования, </w:t>
      </w:r>
      <w:r w:rsidRPr="006A44C7">
        <w:rPr>
          <w:rFonts w:ascii="Times New Roman" w:eastAsia="Times New Roman" w:hAnsi="Times New Roman" w:cs="Times New Roman"/>
          <w:sz w:val="28"/>
          <w:szCs w:val="28"/>
        </w:rPr>
        <w:t>что впоследствии может привести к не достижению результатов федерального проекта «Старшее поколение».</w:t>
      </w:r>
    </w:p>
    <w:p w:rsidR="00DD6CF2" w:rsidRPr="006A44C7" w:rsidRDefault="00DD6CF2" w:rsidP="00317094">
      <w:pPr>
        <w:ind w:firstLine="709"/>
        <w:jc w:val="both"/>
        <w:rPr>
          <w:rFonts w:ascii="Times New Roman" w:hAnsi="Times New Roman" w:cs="Times New Roman"/>
          <w:i/>
          <w:sz w:val="28"/>
          <w:szCs w:val="28"/>
        </w:rPr>
      </w:pPr>
    </w:p>
    <w:p w:rsidR="005805E5" w:rsidRPr="006A44C7" w:rsidRDefault="005805E5" w:rsidP="005805E5">
      <w:pPr>
        <w:ind w:firstLine="709"/>
        <w:jc w:val="both"/>
        <w:rPr>
          <w:rFonts w:ascii="Times New Roman" w:hAnsi="Times New Roman" w:cs="Times New Roman"/>
          <w:b/>
          <w:i/>
          <w:sz w:val="28"/>
          <w:szCs w:val="28"/>
        </w:rPr>
      </w:pPr>
      <w:r w:rsidRPr="006A44C7">
        <w:rPr>
          <w:rFonts w:ascii="Times New Roman" w:hAnsi="Times New Roman" w:cs="Times New Roman"/>
          <w:b/>
          <w:i/>
          <w:sz w:val="28"/>
          <w:szCs w:val="28"/>
        </w:rPr>
        <w:t>2. Информация о внесенных ответственным исполнителем изменениях в государственную программу</w:t>
      </w:r>
    </w:p>
    <w:p w:rsidR="005805E5" w:rsidRPr="006A44C7" w:rsidRDefault="005805E5" w:rsidP="005805E5">
      <w:pPr>
        <w:ind w:firstLine="709"/>
        <w:jc w:val="both"/>
        <w:rPr>
          <w:rFonts w:ascii="Times New Roman" w:hAnsi="Times New Roman" w:cs="Times New Roman"/>
          <w:b/>
          <w:i/>
          <w:sz w:val="28"/>
          <w:szCs w:val="28"/>
        </w:rPr>
      </w:pPr>
    </w:p>
    <w:p w:rsidR="005805E5" w:rsidRPr="006A44C7" w:rsidRDefault="005805E5" w:rsidP="005805E5">
      <w:pPr>
        <w:widowControl w:val="0"/>
        <w:autoSpaceDE w:val="0"/>
        <w:autoSpaceDN w:val="0"/>
        <w:adjustRightInd w:val="0"/>
        <w:ind w:firstLine="540"/>
        <w:jc w:val="both"/>
        <w:rPr>
          <w:rFonts w:ascii="Times New Roman" w:hAnsi="Times New Roman" w:cs="Times New Roman"/>
          <w:sz w:val="28"/>
          <w:szCs w:val="28"/>
        </w:rPr>
      </w:pPr>
      <w:r w:rsidRPr="006A44C7">
        <w:rPr>
          <w:rFonts w:ascii="Times New Roman" w:hAnsi="Times New Roman" w:cs="Times New Roman"/>
          <w:sz w:val="28"/>
          <w:szCs w:val="28"/>
        </w:rPr>
        <w:t>Государственная программа Российской Федерации «Социальная поддержка граждан» (далее – Госпрограмма) была утверждена в 2012 году распоряжением Правительства Российской Федерации от 27 декабря               2012 г. № 2553-р.</w:t>
      </w:r>
    </w:p>
    <w:p w:rsidR="005805E5" w:rsidRPr="006A44C7" w:rsidRDefault="005805E5" w:rsidP="005805E5">
      <w:pPr>
        <w:widowControl w:val="0"/>
        <w:autoSpaceDE w:val="0"/>
        <w:autoSpaceDN w:val="0"/>
        <w:adjustRightInd w:val="0"/>
        <w:ind w:firstLine="540"/>
        <w:jc w:val="both"/>
        <w:rPr>
          <w:rFonts w:ascii="Times New Roman" w:hAnsi="Times New Roman" w:cs="Times New Roman"/>
          <w:sz w:val="28"/>
          <w:szCs w:val="28"/>
        </w:rPr>
      </w:pPr>
      <w:r w:rsidRPr="006A44C7">
        <w:rPr>
          <w:rFonts w:ascii="Times New Roman" w:hAnsi="Times New Roman" w:cs="Times New Roman"/>
          <w:sz w:val="28"/>
          <w:szCs w:val="28"/>
        </w:rPr>
        <w:t xml:space="preserve">В 2014 году Госпрограмма доработана в целях реализации Бюджетного послания Президента Российской Федерации о бюджетной политике в 2014-2016 годах, согласно требованиям новых Методических указаний по разработке и реализации государственных программ Российской Федерации, утвержденных приказом Минэкономразвития России от 20 ноября 2013 г. № 690 и постановлением Правительства Российской Федерации от 15 апреля 2014 г. № 296 Госпрограмма </w:t>
      </w:r>
      <w:r w:rsidR="00E80D37" w:rsidRPr="006A44C7">
        <w:rPr>
          <w:rFonts w:ascii="Times New Roman" w:hAnsi="Times New Roman" w:cs="Times New Roman"/>
          <w:sz w:val="28"/>
          <w:szCs w:val="28"/>
        </w:rPr>
        <w:t xml:space="preserve">была утверждена </w:t>
      </w:r>
      <w:r w:rsidRPr="006A44C7">
        <w:rPr>
          <w:rFonts w:ascii="Times New Roman" w:hAnsi="Times New Roman" w:cs="Times New Roman"/>
          <w:sz w:val="28"/>
          <w:szCs w:val="28"/>
        </w:rPr>
        <w:t>в новой редакции.</w:t>
      </w:r>
    </w:p>
    <w:p w:rsidR="005805E5" w:rsidRPr="006A44C7" w:rsidRDefault="005805E5" w:rsidP="005805E5">
      <w:pPr>
        <w:widowControl w:val="0"/>
        <w:autoSpaceDE w:val="0"/>
        <w:autoSpaceDN w:val="0"/>
        <w:adjustRightInd w:val="0"/>
        <w:ind w:firstLine="540"/>
        <w:jc w:val="both"/>
        <w:rPr>
          <w:rFonts w:ascii="Times New Roman" w:hAnsi="Times New Roman" w:cs="Times New Roman"/>
          <w:sz w:val="28"/>
          <w:szCs w:val="28"/>
        </w:rPr>
      </w:pPr>
      <w:r w:rsidRPr="006A44C7">
        <w:rPr>
          <w:rFonts w:ascii="Times New Roman" w:hAnsi="Times New Roman" w:cs="Times New Roman"/>
          <w:sz w:val="28"/>
          <w:szCs w:val="28"/>
        </w:rPr>
        <w:lastRenderedPageBreak/>
        <w:t>В 2019 году в Госпрограмму были внесены изменения постановлениями Правительства Российской Федерации от 28 марта              2019 г. № 346, постановление Правительства Российской Федерации от            8 мая 2019 г. № 573, постановление Правительства Российской Федерации от 28 августа 2019 г. № 1106, постановление Правительства Российской Федерации от 30 ноября 2019 г. № 1559, постановление Правительства Российской Федерации от 13 декабря 2019 г. № 1664, постановление Правительства Российской Федерации от 27 декабря 2019 г. № 1868.</w:t>
      </w:r>
    </w:p>
    <w:p w:rsidR="005805E5" w:rsidRPr="006A44C7" w:rsidRDefault="005805E5" w:rsidP="00A67C73">
      <w:pPr>
        <w:widowControl w:val="0"/>
        <w:autoSpaceDE w:val="0"/>
        <w:autoSpaceDN w:val="0"/>
        <w:adjustRightInd w:val="0"/>
        <w:ind w:firstLine="540"/>
        <w:jc w:val="both"/>
        <w:rPr>
          <w:rFonts w:ascii="Times New Roman" w:hAnsi="Times New Roman" w:cs="Times New Roman"/>
          <w:sz w:val="28"/>
          <w:szCs w:val="28"/>
        </w:rPr>
      </w:pPr>
    </w:p>
    <w:p w:rsidR="00E76710" w:rsidRPr="006A44C7" w:rsidRDefault="00E76710" w:rsidP="00A67C73">
      <w:pPr>
        <w:widowControl w:val="0"/>
        <w:autoSpaceDE w:val="0"/>
        <w:autoSpaceDN w:val="0"/>
        <w:adjustRightInd w:val="0"/>
        <w:ind w:firstLine="540"/>
        <w:jc w:val="both"/>
        <w:rPr>
          <w:rFonts w:ascii="Times New Roman" w:hAnsi="Times New Roman" w:cs="Times New Roman"/>
          <w:sz w:val="28"/>
          <w:szCs w:val="28"/>
        </w:rPr>
      </w:pPr>
    </w:p>
    <w:p w:rsidR="00D47411" w:rsidRPr="006A44C7" w:rsidRDefault="003646BD" w:rsidP="00A67C73">
      <w:pPr>
        <w:widowControl w:val="0"/>
        <w:autoSpaceDE w:val="0"/>
        <w:autoSpaceDN w:val="0"/>
        <w:adjustRightInd w:val="0"/>
        <w:ind w:firstLine="540"/>
        <w:jc w:val="both"/>
        <w:rPr>
          <w:rFonts w:ascii="Times New Roman" w:hAnsi="Times New Roman" w:cs="Times New Roman"/>
          <w:b/>
          <w:i/>
          <w:sz w:val="28"/>
          <w:szCs w:val="28"/>
        </w:rPr>
      </w:pPr>
      <w:r w:rsidRPr="006A44C7">
        <w:rPr>
          <w:rFonts w:ascii="Times New Roman" w:hAnsi="Times New Roman" w:cs="Times New Roman"/>
          <w:b/>
          <w:i/>
          <w:sz w:val="28"/>
          <w:szCs w:val="28"/>
        </w:rPr>
        <w:t>3</w:t>
      </w:r>
      <w:r w:rsidR="00DD6CF2" w:rsidRPr="006A44C7">
        <w:rPr>
          <w:rFonts w:ascii="Times New Roman" w:hAnsi="Times New Roman" w:cs="Times New Roman"/>
          <w:b/>
          <w:i/>
          <w:sz w:val="28"/>
          <w:szCs w:val="28"/>
        </w:rPr>
        <w:t>. Предложения по дальнейшей реализации государственной программы</w:t>
      </w:r>
    </w:p>
    <w:p w:rsidR="001D76A9" w:rsidRPr="006A44C7" w:rsidRDefault="001D76A9" w:rsidP="00A67C73">
      <w:pPr>
        <w:widowControl w:val="0"/>
        <w:autoSpaceDE w:val="0"/>
        <w:autoSpaceDN w:val="0"/>
        <w:adjustRightInd w:val="0"/>
        <w:ind w:firstLine="540"/>
        <w:jc w:val="both"/>
        <w:rPr>
          <w:rFonts w:ascii="Times New Roman" w:hAnsi="Times New Roman" w:cs="Times New Roman"/>
          <w:b/>
          <w:sz w:val="28"/>
          <w:szCs w:val="28"/>
        </w:rPr>
      </w:pPr>
    </w:p>
    <w:p w:rsidR="004A5CF1" w:rsidRPr="006A44C7" w:rsidRDefault="004A5CF1" w:rsidP="002F59B4">
      <w:pPr>
        <w:widowControl w:val="0"/>
        <w:autoSpaceDE w:val="0"/>
        <w:autoSpaceDN w:val="0"/>
        <w:adjustRightInd w:val="0"/>
        <w:ind w:firstLine="540"/>
        <w:jc w:val="both"/>
        <w:rPr>
          <w:rFonts w:ascii="Times New Roman" w:hAnsi="Times New Roman" w:cs="Times New Roman"/>
          <w:sz w:val="28"/>
          <w:szCs w:val="28"/>
        </w:rPr>
      </w:pPr>
      <w:r w:rsidRPr="006A44C7">
        <w:rPr>
          <w:rFonts w:ascii="Times New Roman" w:hAnsi="Times New Roman" w:cs="Times New Roman"/>
          <w:sz w:val="28"/>
          <w:szCs w:val="28"/>
        </w:rPr>
        <w:t>В течение нескол</w:t>
      </w:r>
      <w:r w:rsidR="00317094" w:rsidRPr="006A44C7">
        <w:rPr>
          <w:rFonts w:ascii="Times New Roman" w:hAnsi="Times New Roman" w:cs="Times New Roman"/>
          <w:sz w:val="28"/>
          <w:szCs w:val="28"/>
        </w:rPr>
        <w:t>ьких последних лет, включая 2019</w:t>
      </w:r>
      <w:r w:rsidRPr="006A44C7">
        <w:rPr>
          <w:rFonts w:ascii="Times New Roman" w:hAnsi="Times New Roman" w:cs="Times New Roman"/>
          <w:sz w:val="28"/>
          <w:szCs w:val="28"/>
        </w:rPr>
        <w:t xml:space="preserve"> год, отмечается снижение реальных денежных доходов населения, не компенсируемое мерами социальной поддержки отдельных категорий граждан и социальной помощи нуждающимся группам населения, в том числе на основании социального контракта. При этом у большинства регионов имеются ограниченные возможности по увеличению расходов бюджетов субъектов Российской Федерации на цели оказания государственной социальной помощи.</w:t>
      </w:r>
    </w:p>
    <w:p w:rsidR="002F59B4" w:rsidRPr="006A44C7" w:rsidRDefault="004A5CF1" w:rsidP="002F59B4">
      <w:pPr>
        <w:widowControl w:val="0"/>
        <w:autoSpaceDE w:val="0"/>
        <w:autoSpaceDN w:val="0"/>
        <w:adjustRightInd w:val="0"/>
        <w:ind w:firstLine="540"/>
        <w:jc w:val="both"/>
        <w:rPr>
          <w:rFonts w:ascii="Times New Roman" w:hAnsi="Times New Roman" w:cs="Times New Roman"/>
          <w:sz w:val="28"/>
          <w:szCs w:val="28"/>
        </w:rPr>
      </w:pPr>
      <w:r w:rsidRPr="006A44C7">
        <w:rPr>
          <w:rFonts w:ascii="Times New Roman" w:hAnsi="Times New Roman" w:cs="Times New Roman"/>
          <w:sz w:val="28"/>
          <w:szCs w:val="28"/>
        </w:rPr>
        <w:t xml:space="preserve">В этой связи, </w:t>
      </w:r>
      <w:r w:rsidR="000B46B7" w:rsidRPr="006A44C7">
        <w:rPr>
          <w:rFonts w:ascii="Times New Roman" w:hAnsi="Times New Roman" w:cs="Times New Roman"/>
          <w:sz w:val="28"/>
          <w:szCs w:val="28"/>
        </w:rPr>
        <w:t xml:space="preserve">в рамках Госпрограммы </w:t>
      </w:r>
      <w:r w:rsidR="001D76A9" w:rsidRPr="006A44C7">
        <w:rPr>
          <w:rFonts w:ascii="Times New Roman" w:hAnsi="Times New Roman" w:cs="Times New Roman"/>
          <w:sz w:val="28"/>
          <w:szCs w:val="28"/>
        </w:rPr>
        <w:t xml:space="preserve">необходимо </w:t>
      </w:r>
      <w:r w:rsidR="00317094" w:rsidRPr="006A44C7">
        <w:rPr>
          <w:rFonts w:ascii="Times New Roman" w:hAnsi="Times New Roman" w:cs="Times New Roman"/>
          <w:sz w:val="28"/>
          <w:szCs w:val="28"/>
        </w:rPr>
        <w:t>увеличить финансирование</w:t>
      </w:r>
      <w:r w:rsidR="000C3590" w:rsidRPr="006A44C7">
        <w:rPr>
          <w:rFonts w:ascii="Times New Roman" w:hAnsi="Times New Roman" w:cs="Times New Roman"/>
          <w:sz w:val="28"/>
          <w:szCs w:val="28"/>
        </w:rPr>
        <w:t xml:space="preserve"> основного мероприятия 1.21 «Предоставление отдельным категориям граждан государственной социальной помощи на основании социального контракта»</w:t>
      </w:r>
      <w:r w:rsidR="00317094" w:rsidRPr="006A44C7">
        <w:rPr>
          <w:rFonts w:ascii="Times New Roman" w:hAnsi="Times New Roman" w:cs="Times New Roman"/>
          <w:b/>
          <w:sz w:val="28"/>
          <w:szCs w:val="28"/>
        </w:rPr>
        <w:t>.</w:t>
      </w:r>
    </w:p>
    <w:p w:rsidR="00BF3DC9" w:rsidRPr="006A44C7" w:rsidRDefault="00BF3DC9" w:rsidP="00BF3DC9">
      <w:pPr>
        <w:widowControl w:val="0"/>
        <w:autoSpaceDE w:val="0"/>
        <w:autoSpaceDN w:val="0"/>
        <w:adjustRightInd w:val="0"/>
        <w:ind w:firstLine="540"/>
        <w:jc w:val="both"/>
        <w:rPr>
          <w:rFonts w:ascii="Times New Roman" w:hAnsi="Times New Roman" w:cs="Times New Roman"/>
          <w:i/>
          <w:sz w:val="28"/>
          <w:szCs w:val="28"/>
        </w:rPr>
      </w:pPr>
    </w:p>
    <w:p w:rsidR="00A87796" w:rsidRPr="006A44C7" w:rsidRDefault="00A87796" w:rsidP="00A87796">
      <w:pPr>
        <w:widowControl w:val="0"/>
        <w:autoSpaceDE w:val="0"/>
        <w:autoSpaceDN w:val="0"/>
        <w:adjustRightInd w:val="0"/>
        <w:ind w:firstLine="540"/>
        <w:jc w:val="both"/>
        <w:rPr>
          <w:rFonts w:ascii="Times New Roman" w:hAnsi="Times New Roman" w:cs="Times New Roman"/>
          <w:b/>
          <w:i/>
          <w:sz w:val="28"/>
          <w:szCs w:val="28"/>
        </w:rPr>
      </w:pPr>
      <w:r w:rsidRPr="006A44C7">
        <w:rPr>
          <w:rFonts w:ascii="Times New Roman" w:hAnsi="Times New Roman" w:cs="Times New Roman"/>
          <w:b/>
          <w:i/>
          <w:sz w:val="28"/>
          <w:szCs w:val="28"/>
        </w:rPr>
        <w:t>4. Предложения об изменении форм и методов управления реализацией государственной программы</w:t>
      </w:r>
    </w:p>
    <w:p w:rsidR="00A87796" w:rsidRPr="006A44C7" w:rsidRDefault="00A87796" w:rsidP="00A87796">
      <w:pPr>
        <w:widowControl w:val="0"/>
        <w:autoSpaceDE w:val="0"/>
        <w:autoSpaceDN w:val="0"/>
        <w:adjustRightInd w:val="0"/>
        <w:ind w:firstLine="540"/>
        <w:jc w:val="both"/>
        <w:rPr>
          <w:rFonts w:ascii="Times New Roman" w:hAnsi="Times New Roman" w:cs="Times New Roman"/>
          <w:sz w:val="28"/>
          <w:szCs w:val="28"/>
        </w:rPr>
      </w:pPr>
    </w:p>
    <w:p w:rsidR="00A87796" w:rsidRPr="006A44C7" w:rsidRDefault="00A87796" w:rsidP="00A87796">
      <w:pPr>
        <w:widowControl w:val="0"/>
        <w:autoSpaceDE w:val="0"/>
        <w:autoSpaceDN w:val="0"/>
        <w:adjustRightInd w:val="0"/>
        <w:ind w:firstLine="540"/>
        <w:jc w:val="both"/>
        <w:rPr>
          <w:rFonts w:ascii="Times New Roman" w:hAnsi="Times New Roman" w:cs="Times New Roman"/>
          <w:sz w:val="28"/>
          <w:szCs w:val="28"/>
        </w:rPr>
      </w:pPr>
      <w:r w:rsidRPr="006A44C7">
        <w:rPr>
          <w:rFonts w:ascii="Times New Roman" w:hAnsi="Times New Roman" w:cs="Times New Roman"/>
          <w:sz w:val="28"/>
          <w:szCs w:val="28"/>
        </w:rPr>
        <w:t>В целях устранения проблем межведомственного взаимодействия в части своевременной подготовки и представления ответственному исполнителю Госпрограммы отчетных данных, необходимо внести изменения в методологическую нормативную правовую базу по разработке и реализации государственных программ, предусматривающие ответственность участников Госпрограммы в случае не предоставления в установленный срок или предоставления недостоверных данных мониторинга реализации Госпрограммы.</w:t>
      </w:r>
    </w:p>
    <w:p w:rsidR="005A4C07" w:rsidRPr="006A44C7" w:rsidRDefault="00A87796" w:rsidP="005A4C07">
      <w:pPr>
        <w:widowControl w:val="0"/>
        <w:autoSpaceDE w:val="0"/>
        <w:autoSpaceDN w:val="0"/>
        <w:adjustRightInd w:val="0"/>
        <w:ind w:firstLine="540"/>
        <w:jc w:val="both"/>
        <w:rPr>
          <w:rFonts w:ascii="Times New Roman" w:hAnsi="Times New Roman" w:cs="Times New Roman"/>
          <w:sz w:val="28"/>
          <w:szCs w:val="28"/>
        </w:rPr>
      </w:pPr>
      <w:r w:rsidRPr="006A44C7">
        <w:rPr>
          <w:rFonts w:ascii="Times New Roman" w:hAnsi="Times New Roman" w:cs="Times New Roman"/>
          <w:sz w:val="28"/>
          <w:szCs w:val="28"/>
        </w:rPr>
        <w:t>Кроме того, требуется доработка аналитической информационной системы обеспечения открытости деятельности федеральных органов исполнительной власти, реализуемая в рамках государственных программ Российской Федерации (далее - аналитическая информационная система).</w:t>
      </w:r>
    </w:p>
    <w:p w:rsidR="00A87796" w:rsidRPr="006A44C7" w:rsidRDefault="00BF3DC9" w:rsidP="00A87796">
      <w:pPr>
        <w:widowControl w:val="0"/>
        <w:autoSpaceDE w:val="0"/>
        <w:autoSpaceDN w:val="0"/>
        <w:adjustRightInd w:val="0"/>
        <w:ind w:firstLine="540"/>
        <w:jc w:val="both"/>
        <w:rPr>
          <w:rFonts w:ascii="Times New Roman" w:hAnsi="Times New Roman" w:cs="Times New Roman"/>
          <w:sz w:val="28"/>
          <w:szCs w:val="28"/>
        </w:rPr>
      </w:pPr>
      <w:r w:rsidRPr="006A44C7">
        <w:rPr>
          <w:rFonts w:ascii="Times New Roman" w:hAnsi="Times New Roman" w:cs="Times New Roman"/>
          <w:sz w:val="28"/>
          <w:szCs w:val="28"/>
        </w:rPr>
        <w:t>Н</w:t>
      </w:r>
      <w:r w:rsidR="005A4C07" w:rsidRPr="006A44C7">
        <w:rPr>
          <w:rFonts w:ascii="Times New Roman" w:hAnsi="Times New Roman" w:cs="Times New Roman"/>
          <w:sz w:val="28"/>
          <w:szCs w:val="28"/>
        </w:rPr>
        <w:t xml:space="preserve">еобходимо обеспечить </w:t>
      </w:r>
      <w:r w:rsidR="00A87796" w:rsidRPr="006A44C7">
        <w:rPr>
          <w:rFonts w:ascii="Times New Roman" w:hAnsi="Times New Roman" w:cs="Times New Roman"/>
          <w:sz w:val="28"/>
          <w:szCs w:val="28"/>
        </w:rPr>
        <w:t xml:space="preserve">субъектам Российской Федерации, принимающих участие в реализации основных мероприятий </w:t>
      </w:r>
      <w:r w:rsidR="00A87796" w:rsidRPr="006A44C7">
        <w:rPr>
          <w:rFonts w:ascii="Times New Roman" w:hAnsi="Times New Roman" w:cs="Times New Roman"/>
          <w:sz w:val="28"/>
          <w:szCs w:val="28"/>
        </w:rPr>
        <w:lastRenderedPageBreak/>
        <w:t>Госпрограммы</w:t>
      </w:r>
      <w:r w:rsidR="005A4C07" w:rsidRPr="006A44C7">
        <w:rPr>
          <w:rFonts w:ascii="Times New Roman" w:hAnsi="Times New Roman" w:cs="Times New Roman"/>
          <w:sz w:val="28"/>
          <w:szCs w:val="28"/>
        </w:rPr>
        <w:t>,</w:t>
      </w:r>
      <w:r w:rsidR="00A87796" w:rsidRPr="006A44C7">
        <w:rPr>
          <w:rFonts w:ascii="Times New Roman" w:hAnsi="Times New Roman" w:cs="Times New Roman"/>
          <w:sz w:val="28"/>
          <w:szCs w:val="28"/>
        </w:rPr>
        <w:t xml:space="preserve"> своевременно и в полном объеме представлять сведения о достижении показателей в разрезе субъектов Российской Федерации, выполнении субъектами Российской Федерации мероприятий и объемах расходов бюджетов субъектов Российской Федерации по основным мероприятиям Госпрограммы.</w:t>
      </w:r>
    </w:p>
    <w:p w:rsidR="00A87796" w:rsidRPr="006A44C7" w:rsidRDefault="00A87796" w:rsidP="00A87796">
      <w:pPr>
        <w:widowControl w:val="0"/>
        <w:autoSpaceDE w:val="0"/>
        <w:autoSpaceDN w:val="0"/>
        <w:adjustRightInd w:val="0"/>
        <w:ind w:firstLine="540"/>
        <w:jc w:val="both"/>
        <w:rPr>
          <w:rFonts w:ascii="Times New Roman" w:hAnsi="Times New Roman" w:cs="Times New Roman"/>
          <w:sz w:val="28"/>
          <w:szCs w:val="28"/>
        </w:rPr>
      </w:pPr>
      <w:r w:rsidRPr="006A44C7">
        <w:rPr>
          <w:rFonts w:ascii="Times New Roman" w:hAnsi="Times New Roman" w:cs="Times New Roman"/>
          <w:sz w:val="28"/>
          <w:szCs w:val="28"/>
        </w:rPr>
        <w:t>Наряду с этим, необходимо обеспечить в полном объеме реализацию пункта 25 Положения  о создании, развитии и эксплуатации аналитической информационной системы  обеспечения открытости деятельности федеральных органов исполнительной власти, размещенной в</w:t>
      </w:r>
      <w:r w:rsidR="00844428" w:rsidRPr="006A44C7">
        <w:rPr>
          <w:rFonts w:ascii="Times New Roman" w:hAnsi="Times New Roman" w:cs="Times New Roman"/>
          <w:sz w:val="28"/>
          <w:szCs w:val="28"/>
        </w:rPr>
        <w:t xml:space="preserve"> </w:t>
      </w:r>
      <w:r w:rsidRPr="006A44C7">
        <w:rPr>
          <w:rFonts w:ascii="Times New Roman" w:hAnsi="Times New Roman" w:cs="Times New Roman"/>
          <w:sz w:val="28"/>
          <w:szCs w:val="28"/>
        </w:rPr>
        <w:t>информационно-телекоммуникационной сети «Интернет», утвержденного постановлением Правительства Российской Федерации от 23 июля 2015 г. № 748, в части информационного взаимодействия портала государственных программ со следующими государственными информационными системами:</w:t>
      </w:r>
    </w:p>
    <w:p w:rsidR="00A87796" w:rsidRPr="006A44C7" w:rsidRDefault="00A87796" w:rsidP="00A87796">
      <w:pPr>
        <w:widowControl w:val="0"/>
        <w:autoSpaceDE w:val="0"/>
        <w:autoSpaceDN w:val="0"/>
        <w:adjustRightInd w:val="0"/>
        <w:ind w:firstLine="540"/>
        <w:jc w:val="both"/>
        <w:rPr>
          <w:rFonts w:ascii="Times New Roman" w:hAnsi="Times New Roman" w:cs="Times New Roman"/>
          <w:sz w:val="28"/>
          <w:szCs w:val="28"/>
        </w:rPr>
      </w:pPr>
      <w:r w:rsidRPr="006A44C7">
        <w:rPr>
          <w:rFonts w:ascii="Times New Roman" w:hAnsi="Times New Roman" w:cs="Times New Roman"/>
          <w:sz w:val="28"/>
          <w:szCs w:val="28"/>
        </w:rPr>
        <w:t>государственной интегрированной информационной системой управления общественными финансами «Электронный бюджет» в части получения информации об объемах расходов федерального бюджета на реализацию государственных программ, а также показателей их кассового исполнения и передачи информации о перечне подпрограмм государственных программ, текстовых частях государственных программ, основных мероприятиях и мероприятиях государственных программ, а также плановых и фактических показателях реализации государственных программ;</w:t>
      </w:r>
    </w:p>
    <w:p w:rsidR="00A87796" w:rsidRPr="006A44C7" w:rsidRDefault="00A87796" w:rsidP="00A87796">
      <w:pPr>
        <w:widowControl w:val="0"/>
        <w:autoSpaceDE w:val="0"/>
        <w:autoSpaceDN w:val="0"/>
        <w:adjustRightInd w:val="0"/>
        <w:ind w:firstLine="540"/>
        <w:jc w:val="both"/>
        <w:rPr>
          <w:rFonts w:ascii="Times New Roman" w:hAnsi="Times New Roman" w:cs="Times New Roman"/>
          <w:sz w:val="28"/>
          <w:szCs w:val="28"/>
        </w:rPr>
      </w:pPr>
      <w:r w:rsidRPr="006A44C7">
        <w:rPr>
          <w:rFonts w:ascii="Times New Roman" w:hAnsi="Times New Roman" w:cs="Times New Roman"/>
          <w:sz w:val="28"/>
          <w:szCs w:val="28"/>
        </w:rPr>
        <w:t>единой межведомственной информационно-статистической системой в части получения официальной статистической информации, включая метаданные, формируемой в соответствии с федеральным планом статистических работ.</w:t>
      </w:r>
    </w:p>
    <w:p w:rsidR="00A87796" w:rsidRPr="006A44C7" w:rsidRDefault="00A87796" w:rsidP="00A87796">
      <w:pPr>
        <w:widowControl w:val="0"/>
        <w:autoSpaceDE w:val="0"/>
        <w:autoSpaceDN w:val="0"/>
        <w:adjustRightInd w:val="0"/>
        <w:ind w:firstLine="540"/>
        <w:jc w:val="both"/>
        <w:rPr>
          <w:rFonts w:ascii="Times New Roman" w:hAnsi="Times New Roman" w:cs="Times New Roman"/>
          <w:sz w:val="28"/>
          <w:szCs w:val="28"/>
        </w:rPr>
      </w:pPr>
      <w:r w:rsidRPr="006A44C7">
        <w:rPr>
          <w:rFonts w:ascii="Times New Roman" w:hAnsi="Times New Roman" w:cs="Times New Roman"/>
          <w:sz w:val="28"/>
          <w:szCs w:val="28"/>
        </w:rPr>
        <w:t>В целях обеспечения в дальнейшем представления отчетов о ходе реализации Госпрограммы, в полной мере соответствующих требованиям Порядка разработки, реализации и оценки эффективности государственных программ Российской Федерации, утвержденного постановлением Правительства Российской Федерации от 2 августа 2010 г. № 588, считаем необходимым поручить Минэкономразвития России и разработчикам аналитической информационной системы обеспечить доработку указанной системы.</w:t>
      </w:r>
    </w:p>
    <w:p w:rsidR="00A87796" w:rsidRPr="006A44C7" w:rsidRDefault="00A87796" w:rsidP="00A87796">
      <w:pPr>
        <w:widowControl w:val="0"/>
        <w:autoSpaceDE w:val="0"/>
        <w:autoSpaceDN w:val="0"/>
        <w:adjustRightInd w:val="0"/>
        <w:ind w:firstLine="540"/>
        <w:jc w:val="both"/>
        <w:rPr>
          <w:rFonts w:ascii="Times New Roman" w:hAnsi="Times New Roman" w:cs="Times New Roman"/>
          <w:sz w:val="28"/>
          <w:szCs w:val="28"/>
        </w:rPr>
      </w:pPr>
      <w:r w:rsidRPr="006A44C7">
        <w:rPr>
          <w:rFonts w:ascii="Times New Roman" w:hAnsi="Times New Roman" w:cs="Times New Roman"/>
          <w:sz w:val="28"/>
          <w:szCs w:val="28"/>
        </w:rPr>
        <w:t>Учитывая, что согласно срокам, определенным Федеральным планом статистических работ, утвержденным распоряжением Правительства Российской Федерации от 6 мая 2008 года № 671-р, по состоянию на 1 марта не могут быть представлены сведения о достижении значений большинства показателей (индикаторов) Госпрограммы, полагаем целесообразным определить срок представления годового отчета – до 1 мая.</w:t>
      </w:r>
    </w:p>
    <w:p w:rsidR="0038697F" w:rsidRPr="006A44C7" w:rsidRDefault="0038697F" w:rsidP="0038697F">
      <w:pPr>
        <w:ind w:firstLine="709"/>
        <w:jc w:val="both"/>
        <w:rPr>
          <w:rFonts w:ascii="Times New Roman" w:eastAsia="Calibri" w:hAnsi="Times New Roman" w:cs="Times New Roman"/>
          <w:b/>
          <w:i/>
          <w:sz w:val="28"/>
          <w:szCs w:val="28"/>
        </w:rPr>
      </w:pPr>
      <w:r w:rsidRPr="006A44C7">
        <w:rPr>
          <w:rFonts w:ascii="Times New Roman" w:eastAsia="Calibri" w:hAnsi="Times New Roman" w:cs="Times New Roman"/>
          <w:b/>
          <w:i/>
          <w:sz w:val="28"/>
          <w:szCs w:val="28"/>
        </w:rPr>
        <w:lastRenderedPageBreak/>
        <w:t>5. Результаты оценки эффективности реализации государственной программы в отчетном году</w:t>
      </w:r>
    </w:p>
    <w:p w:rsidR="0038697F" w:rsidRPr="006A44C7" w:rsidRDefault="0038697F" w:rsidP="0038697F">
      <w:pPr>
        <w:ind w:firstLine="709"/>
        <w:jc w:val="both"/>
        <w:rPr>
          <w:rFonts w:ascii="Times New Roman" w:eastAsia="Calibri" w:hAnsi="Times New Roman" w:cs="Times New Roman"/>
          <w:b/>
          <w:i/>
          <w:sz w:val="28"/>
          <w:szCs w:val="28"/>
        </w:rPr>
      </w:pPr>
    </w:p>
    <w:p w:rsidR="0038697F" w:rsidRPr="006A44C7" w:rsidRDefault="0038697F" w:rsidP="0038697F">
      <w:pPr>
        <w:jc w:val="center"/>
        <w:rPr>
          <w:rFonts w:ascii="Times New Roman" w:hAnsi="Times New Roman"/>
          <w:b/>
          <w:i/>
          <w:sz w:val="28"/>
          <w:szCs w:val="28"/>
        </w:rPr>
      </w:pPr>
      <w:r w:rsidRPr="006A44C7">
        <w:rPr>
          <w:rFonts w:ascii="Times New Roman" w:hAnsi="Times New Roman"/>
          <w:b/>
          <w:i/>
          <w:sz w:val="28"/>
          <w:szCs w:val="28"/>
        </w:rPr>
        <w:t xml:space="preserve">Оценка эффективности реализации государственной программы </w:t>
      </w:r>
    </w:p>
    <w:p w:rsidR="0038697F" w:rsidRPr="006A44C7" w:rsidRDefault="0038697F" w:rsidP="0038697F">
      <w:pPr>
        <w:jc w:val="center"/>
        <w:rPr>
          <w:rFonts w:ascii="Times New Roman" w:hAnsi="Times New Roman"/>
          <w:b/>
          <w:i/>
          <w:sz w:val="28"/>
          <w:szCs w:val="28"/>
        </w:rPr>
      </w:pPr>
      <w:r w:rsidRPr="006A44C7">
        <w:rPr>
          <w:rFonts w:ascii="Times New Roman" w:hAnsi="Times New Roman"/>
          <w:b/>
          <w:i/>
          <w:sz w:val="28"/>
          <w:szCs w:val="28"/>
        </w:rPr>
        <w:t xml:space="preserve">Российской Федерации «Социальная поддержка граждан» </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b/>
          <w:sz w:val="28"/>
          <w:szCs w:val="28"/>
        </w:rPr>
      </w:pPr>
    </w:p>
    <w:p w:rsidR="0038697F" w:rsidRPr="006A44C7" w:rsidRDefault="0038697F" w:rsidP="0038697F">
      <w:pPr>
        <w:widowControl w:val="0"/>
        <w:autoSpaceDE w:val="0"/>
        <w:autoSpaceDN w:val="0"/>
        <w:adjustRightInd w:val="0"/>
        <w:jc w:val="center"/>
        <w:outlineLvl w:val="1"/>
        <w:rPr>
          <w:rFonts w:ascii="Times New Roman" w:eastAsia="Calibri" w:hAnsi="Times New Roman" w:cs="Times New Roman"/>
          <w:b/>
          <w:sz w:val="28"/>
          <w:szCs w:val="28"/>
        </w:rPr>
      </w:pPr>
      <w:r w:rsidRPr="006A44C7">
        <w:rPr>
          <w:rFonts w:ascii="Times New Roman" w:eastAsia="Calibri" w:hAnsi="Times New Roman" w:cs="Times New Roman"/>
          <w:b/>
          <w:sz w:val="28"/>
          <w:szCs w:val="28"/>
        </w:rPr>
        <w:t>I. Оценка степени реализации мероприятий</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jc w:val="center"/>
        <w:rPr>
          <w:rFonts w:ascii="Times New Roman" w:eastAsia="Calibri" w:hAnsi="Times New Roman" w:cs="Times New Roman"/>
          <w:sz w:val="28"/>
          <w:szCs w:val="28"/>
        </w:rPr>
      </w:pPr>
      <w:proofErr w:type="spellStart"/>
      <w:r w:rsidRPr="006A44C7">
        <w:rPr>
          <w:rFonts w:ascii="Times New Roman" w:eastAsia="Calibri" w:hAnsi="Times New Roman" w:cs="Times New Roman"/>
          <w:sz w:val="28"/>
          <w:szCs w:val="28"/>
        </w:rPr>
        <w:t>СРм</w:t>
      </w:r>
      <w:proofErr w:type="spellEnd"/>
      <w:r w:rsidRPr="006A44C7">
        <w:rPr>
          <w:rFonts w:ascii="Times New Roman" w:eastAsia="Calibri" w:hAnsi="Times New Roman" w:cs="Times New Roman"/>
          <w:sz w:val="28"/>
          <w:szCs w:val="28"/>
        </w:rPr>
        <w:t xml:space="preserve"> = </w:t>
      </w:r>
      <w:proofErr w:type="spellStart"/>
      <w:r w:rsidRPr="006A44C7">
        <w:rPr>
          <w:rFonts w:ascii="Times New Roman" w:eastAsia="Calibri" w:hAnsi="Times New Roman" w:cs="Times New Roman"/>
          <w:sz w:val="28"/>
          <w:szCs w:val="28"/>
        </w:rPr>
        <w:t>Мв</w:t>
      </w:r>
      <w:proofErr w:type="spellEnd"/>
      <w:r w:rsidRPr="006A44C7">
        <w:rPr>
          <w:rFonts w:ascii="Times New Roman" w:eastAsia="Calibri" w:hAnsi="Times New Roman" w:cs="Times New Roman"/>
          <w:sz w:val="28"/>
          <w:szCs w:val="28"/>
        </w:rPr>
        <w:t xml:space="preserve"> / М,</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где:</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roofErr w:type="spellStart"/>
      <w:r w:rsidRPr="006A44C7">
        <w:rPr>
          <w:rFonts w:ascii="Times New Roman" w:eastAsia="Calibri" w:hAnsi="Times New Roman" w:cs="Times New Roman"/>
          <w:sz w:val="28"/>
          <w:szCs w:val="28"/>
        </w:rPr>
        <w:t>СРм</w:t>
      </w:r>
      <w:proofErr w:type="spellEnd"/>
      <w:r w:rsidRPr="006A44C7">
        <w:rPr>
          <w:rFonts w:ascii="Times New Roman" w:eastAsia="Calibri" w:hAnsi="Times New Roman" w:cs="Times New Roman"/>
          <w:sz w:val="28"/>
          <w:szCs w:val="28"/>
        </w:rPr>
        <w:t xml:space="preserve"> - степень реализации мероприятий;</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roofErr w:type="spellStart"/>
      <w:r w:rsidRPr="006A44C7">
        <w:rPr>
          <w:rFonts w:ascii="Times New Roman" w:eastAsia="Calibri" w:hAnsi="Times New Roman" w:cs="Times New Roman"/>
          <w:sz w:val="28"/>
          <w:szCs w:val="28"/>
        </w:rPr>
        <w:t>Мв</w:t>
      </w:r>
      <w:proofErr w:type="spellEnd"/>
      <w:r w:rsidRPr="006A44C7">
        <w:rPr>
          <w:rFonts w:ascii="Times New Roman" w:eastAsia="Calibri" w:hAnsi="Times New Roman" w:cs="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М - общее количество мероприятий, запланированных к реализации в отчетном году.</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С учетом специфики государственной программы, оценка проводится для мероприятий, реализуемых полностью или частично за счет средств федерального бюджета:</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по подпрограмме 1. «Развитие мер социальной поддержки отдельных категорий граждан»:</w:t>
      </w:r>
    </w:p>
    <w:p w:rsidR="0038697F" w:rsidRPr="006A44C7" w:rsidRDefault="0038697F" w:rsidP="0038697F">
      <w:pPr>
        <w:widowControl w:val="0"/>
        <w:autoSpaceDE w:val="0"/>
        <w:autoSpaceDN w:val="0"/>
        <w:adjustRightInd w:val="0"/>
        <w:jc w:val="center"/>
        <w:rPr>
          <w:rFonts w:ascii="Times New Roman" w:eastAsia="Calibri" w:hAnsi="Times New Roman" w:cs="Times New Roman"/>
          <w:sz w:val="28"/>
          <w:szCs w:val="28"/>
        </w:rPr>
      </w:pPr>
      <w:proofErr w:type="spellStart"/>
      <w:r w:rsidRPr="006A44C7">
        <w:rPr>
          <w:rFonts w:ascii="Times New Roman" w:eastAsia="Calibri" w:hAnsi="Times New Roman" w:cs="Times New Roman"/>
          <w:sz w:val="28"/>
          <w:szCs w:val="28"/>
        </w:rPr>
        <w:t>СРм</w:t>
      </w:r>
      <w:proofErr w:type="spellEnd"/>
      <w:r w:rsidRPr="006A44C7">
        <w:rPr>
          <w:rFonts w:ascii="Times New Roman" w:eastAsia="Calibri" w:hAnsi="Times New Roman" w:cs="Times New Roman"/>
          <w:sz w:val="28"/>
          <w:szCs w:val="28"/>
        </w:rPr>
        <w:t xml:space="preserve"> = 21/21 = 1;</w:t>
      </w:r>
    </w:p>
    <w:p w:rsidR="0038697F" w:rsidRPr="006A44C7" w:rsidRDefault="0038697F" w:rsidP="0038697F">
      <w:pPr>
        <w:widowControl w:val="0"/>
        <w:autoSpaceDE w:val="0"/>
        <w:autoSpaceDN w:val="0"/>
        <w:adjustRightInd w:val="0"/>
        <w:jc w:val="center"/>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по подпрограмме 2. «Модернизация и развитие социального обслуживания населения»:</w:t>
      </w:r>
    </w:p>
    <w:p w:rsidR="0038697F" w:rsidRPr="006A44C7" w:rsidRDefault="0038697F" w:rsidP="0038697F">
      <w:pPr>
        <w:widowControl w:val="0"/>
        <w:autoSpaceDE w:val="0"/>
        <w:autoSpaceDN w:val="0"/>
        <w:adjustRightInd w:val="0"/>
        <w:jc w:val="center"/>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jc w:val="center"/>
        <w:rPr>
          <w:rFonts w:ascii="Times New Roman" w:eastAsia="Calibri" w:hAnsi="Times New Roman" w:cs="Times New Roman"/>
          <w:sz w:val="28"/>
          <w:szCs w:val="28"/>
        </w:rPr>
      </w:pPr>
      <w:proofErr w:type="spellStart"/>
      <w:r w:rsidRPr="006A44C7">
        <w:rPr>
          <w:rFonts w:ascii="Times New Roman" w:eastAsia="Calibri" w:hAnsi="Times New Roman" w:cs="Times New Roman"/>
          <w:sz w:val="28"/>
          <w:szCs w:val="28"/>
        </w:rPr>
        <w:t>СРм</w:t>
      </w:r>
      <w:proofErr w:type="spellEnd"/>
      <w:r w:rsidRPr="006A44C7">
        <w:rPr>
          <w:rFonts w:ascii="Times New Roman" w:eastAsia="Calibri" w:hAnsi="Times New Roman" w:cs="Times New Roman"/>
          <w:sz w:val="28"/>
          <w:szCs w:val="28"/>
        </w:rPr>
        <w:t xml:space="preserve"> = 4/4 = 1;</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по подпрограмме 3. «Совершенствование социальной поддержки семьи и детей»:</w:t>
      </w:r>
    </w:p>
    <w:p w:rsidR="0038697F" w:rsidRPr="006A44C7" w:rsidRDefault="0038697F" w:rsidP="0038697F">
      <w:pPr>
        <w:widowControl w:val="0"/>
        <w:autoSpaceDE w:val="0"/>
        <w:autoSpaceDN w:val="0"/>
        <w:adjustRightInd w:val="0"/>
        <w:jc w:val="center"/>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jc w:val="center"/>
        <w:rPr>
          <w:rFonts w:ascii="Times New Roman" w:eastAsia="Calibri" w:hAnsi="Times New Roman" w:cs="Times New Roman"/>
          <w:sz w:val="28"/>
          <w:szCs w:val="28"/>
        </w:rPr>
      </w:pPr>
      <w:proofErr w:type="spellStart"/>
      <w:r w:rsidRPr="006A44C7">
        <w:rPr>
          <w:rFonts w:ascii="Times New Roman" w:eastAsia="Calibri" w:hAnsi="Times New Roman" w:cs="Times New Roman"/>
          <w:sz w:val="28"/>
          <w:szCs w:val="28"/>
        </w:rPr>
        <w:t>СРм</w:t>
      </w:r>
      <w:proofErr w:type="spellEnd"/>
      <w:r w:rsidRPr="006A44C7">
        <w:rPr>
          <w:rFonts w:ascii="Times New Roman" w:eastAsia="Calibri" w:hAnsi="Times New Roman" w:cs="Times New Roman"/>
          <w:sz w:val="28"/>
          <w:szCs w:val="28"/>
        </w:rPr>
        <w:t xml:space="preserve"> = 7/7 = 1;</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по подпрограмме 4. «Повышение эффективности государственной поддержки социально ориентированных некоммерческих организаций»:</w:t>
      </w:r>
    </w:p>
    <w:p w:rsidR="0038697F" w:rsidRPr="006A44C7" w:rsidRDefault="0038697F" w:rsidP="0038697F">
      <w:pPr>
        <w:widowControl w:val="0"/>
        <w:autoSpaceDE w:val="0"/>
        <w:autoSpaceDN w:val="0"/>
        <w:adjustRightInd w:val="0"/>
        <w:jc w:val="center"/>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jc w:val="center"/>
        <w:rPr>
          <w:rFonts w:ascii="Times New Roman" w:eastAsia="Calibri" w:hAnsi="Times New Roman" w:cs="Times New Roman"/>
          <w:sz w:val="28"/>
          <w:szCs w:val="28"/>
        </w:rPr>
      </w:pPr>
      <w:proofErr w:type="spellStart"/>
      <w:r w:rsidRPr="006A44C7">
        <w:rPr>
          <w:rFonts w:ascii="Times New Roman" w:eastAsia="Calibri" w:hAnsi="Times New Roman" w:cs="Times New Roman"/>
          <w:sz w:val="28"/>
          <w:szCs w:val="28"/>
        </w:rPr>
        <w:t>СРм</w:t>
      </w:r>
      <w:proofErr w:type="spellEnd"/>
      <w:r w:rsidRPr="006A44C7">
        <w:rPr>
          <w:rFonts w:ascii="Times New Roman" w:eastAsia="Calibri" w:hAnsi="Times New Roman" w:cs="Times New Roman"/>
          <w:sz w:val="28"/>
          <w:szCs w:val="28"/>
        </w:rPr>
        <w:t xml:space="preserve"> = 3/3 = 1;</w:t>
      </w:r>
    </w:p>
    <w:p w:rsidR="0038697F" w:rsidRPr="006A44C7" w:rsidRDefault="0038697F" w:rsidP="0038697F">
      <w:pPr>
        <w:widowControl w:val="0"/>
        <w:autoSpaceDE w:val="0"/>
        <w:autoSpaceDN w:val="0"/>
        <w:adjustRightInd w:val="0"/>
        <w:jc w:val="both"/>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по подпрограмме 6. «Старшее поколение»:</w:t>
      </w:r>
    </w:p>
    <w:p w:rsidR="0038697F" w:rsidRPr="006A44C7" w:rsidRDefault="0038697F" w:rsidP="0038697F">
      <w:pPr>
        <w:widowControl w:val="0"/>
        <w:autoSpaceDE w:val="0"/>
        <w:autoSpaceDN w:val="0"/>
        <w:adjustRightInd w:val="0"/>
        <w:jc w:val="center"/>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jc w:val="center"/>
        <w:rPr>
          <w:rFonts w:ascii="Times New Roman" w:eastAsia="Calibri" w:hAnsi="Times New Roman" w:cs="Times New Roman"/>
          <w:sz w:val="28"/>
          <w:szCs w:val="28"/>
        </w:rPr>
      </w:pPr>
      <w:proofErr w:type="spellStart"/>
      <w:r w:rsidRPr="006A44C7">
        <w:rPr>
          <w:rFonts w:ascii="Times New Roman" w:eastAsia="Calibri" w:hAnsi="Times New Roman" w:cs="Times New Roman"/>
          <w:sz w:val="28"/>
          <w:szCs w:val="28"/>
        </w:rPr>
        <w:t>СРм</w:t>
      </w:r>
      <w:proofErr w:type="spellEnd"/>
      <w:r w:rsidRPr="006A44C7">
        <w:rPr>
          <w:rFonts w:ascii="Times New Roman" w:eastAsia="Calibri" w:hAnsi="Times New Roman" w:cs="Times New Roman"/>
          <w:sz w:val="28"/>
          <w:szCs w:val="28"/>
        </w:rPr>
        <w:t xml:space="preserve"> = 3/3 = 1;</w:t>
      </w:r>
    </w:p>
    <w:p w:rsidR="0038697F" w:rsidRPr="006A44C7" w:rsidRDefault="0038697F" w:rsidP="0038697F">
      <w:pPr>
        <w:widowControl w:val="0"/>
        <w:autoSpaceDE w:val="0"/>
        <w:autoSpaceDN w:val="0"/>
        <w:adjustRightInd w:val="0"/>
        <w:jc w:val="center"/>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по подпрограмме 7. «Обеспечение условий реализации государственной программы Российской Федерации «Социальная поддержка граждан»»:</w:t>
      </w:r>
    </w:p>
    <w:p w:rsidR="0038697F" w:rsidRPr="006A44C7" w:rsidRDefault="0038697F" w:rsidP="0038697F">
      <w:pPr>
        <w:widowControl w:val="0"/>
        <w:autoSpaceDE w:val="0"/>
        <w:autoSpaceDN w:val="0"/>
        <w:adjustRightInd w:val="0"/>
        <w:jc w:val="center"/>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jc w:val="center"/>
        <w:rPr>
          <w:rFonts w:ascii="Times New Roman" w:eastAsia="Calibri" w:hAnsi="Times New Roman" w:cs="Times New Roman"/>
          <w:sz w:val="28"/>
          <w:szCs w:val="28"/>
        </w:rPr>
      </w:pPr>
      <w:proofErr w:type="spellStart"/>
      <w:r w:rsidRPr="006A44C7">
        <w:rPr>
          <w:rFonts w:ascii="Times New Roman" w:eastAsia="Calibri" w:hAnsi="Times New Roman" w:cs="Times New Roman"/>
          <w:sz w:val="28"/>
          <w:szCs w:val="28"/>
        </w:rPr>
        <w:t>СРм</w:t>
      </w:r>
      <w:proofErr w:type="spellEnd"/>
      <w:r w:rsidRPr="006A44C7">
        <w:rPr>
          <w:rFonts w:ascii="Times New Roman" w:eastAsia="Calibri" w:hAnsi="Times New Roman" w:cs="Times New Roman"/>
          <w:sz w:val="28"/>
          <w:szCs w:val="28"/>
        </w:rPr>
        <w:t xml:space="preserve"> = 2/2 = 1.</w:t>
      </w:r>
    </w:p>
    <w:p w:rsidR="0038697F" w:rsidRPr="006A44C7" w:rsidRDefault="0038697F" w:rsidP="0038697F">
      <w:pPr>
        <w:widowControl w:val="0"/>
        <w:autoSpaceDE w:val="0"/>
        <w:autoSpaceDN w:val="0"/>
        <w:adjustRightInd w:val="0"/>
        <w:jc w:val="center"/>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jc w:val="center"/>
        <w:outlineLvl w:val="1"/>
        <w:rPr>
          <w:rFonts w:ascii="Times New Roman" w:eastAsia="Calibri" w:hAnsi="Times New Roman" w:cs="Times New Roman"/>
          <w:b/>
          <w:sz w:val="28"/>
          <w:szCs w:val="28"/>
        </w:rPr>
      </w:pPr>
      <w:r w:rsidRPr="006A44C7">
        <w:rPr>
          <w:rFonts w:ascii="Times New Roman" w:eastAsia="Calibri" w:hAnsi="Times New Roman" w:cs="Times New Roman"/>
          <w:b/>
          <w:sz w:val="28"/>
          <w:szCs w:val="28"/>
        </w:rPr>
        <w:t>II. Оценка степени соответствия запланированному уровню затрат</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jc w:val="center"/>
        <w:rPr>
          <w:rFonts w:ascii="Times New Roman" w:eastAsia="Calibri" w:hAnsi="Times New Roman" w:cs="Times New Roman"/>
          <w:sz w:val="28"/>
          <w:szCs w:val="28"/>
        </w:rPr>
      </w:pPr>
      <w:proofErr w:type="spellStart"/>
      <w:r w:rsidRPr="006A44C7">
        <w:rPr>
          <w:rFonts w:ascii="Times New Roman" w:eastAsia="Calibri" w:hAnsi="Times New Roman" w:cs="Times New Roman"/>
          <w:sz w:val="28"/>
          <w:szCs w:val="28"/>
        </w:rPr>
        <w:t>ССуз</w:t>
      </w:r>
      <w:proofErr w:type="spellEnd"/>
      <w:r w:rsidRPr="006A44C7">
        <w:rPr>
          <w:rFonts w:ascii="Times New Roman" w:eastAsia="Calibri" w:hAnsi="Times New Roman" w:cs="Times New Roman"/>
          <w:sz w:val="28"/>
          <w:szCs w:val="28"/>
        </w:rPr>
        <w:t xml:space="preserve"> = </w:t>
      </w:r>
      <w:proofErr w:type="spellStart"/>
      <w:r w:rsidRPr="006A44C7">
        <w:rPr>
          <w:rFonts w:ascii="Times New Roman" w:eastAsia="Calibri" w:hAnsi="Times New Roman" w:cs="Times New Roman"/>
          <w:sz w:val="28"/>
          <w:szCs w:val="28"/>
        </w:rPr>
        <w:t>Зф</w:t>
      </w:r>
      <w:proofErr w:type="spellEnd"/>
      <w:r w:rsidRPr="006A44C7">
        <w:rPr>
          <w:rFonts w:ascii="Times New Roman" w:eastAsia="Calibri" w:hAnsi="Times New Roman" w:cs="Times New Roman"/>
          <w:sz w:val="28"/>
          <w:szCs w:val="28"/>
        </w:rPr>
        <w:t xml:space="preserve"> / </w:t>
      </w:r>
      <w:proofErr w:type="spellStart"/>
      <w:r w:rsidRPr="006A44C7">
        <w:rPr>
          <w:rFonts w:ascii="Times New Roman" w:eastAsia="Calibri" w:hAnsi="Times New Roman" w:cs="Times New Roman"/>
          <w:sz w:val="28"/>
          <w:szCs w:val="28"/>
        </w:rPr>
        <w:t>Зп</w:t>
      </w:r>
      <w:proofErr w:type="spellEnd"/>
      <w:r w:rsidRPr="006A44C7">
        <w:rPr>
          <w:rFonts w:ascii="Times New Roman" w:eastAsia="Calibri" w:hAnsi="Times New Roman" w:cs="Times New Roman"/>
          <w:sz w:val="28"/>
          <w:szCs w:val="28"/>
        </w:rPr>
        <w:t>,</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где:</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roofErr w:type="spellStart"/>
      <w:r w:rsidRPr="006A44C7">
        <w:rPr>
          <w:rFonts w:ascii="Times New Roman" w:eastAsia="Calibri" w:hAnsi="Times New Roman" w:cs="Times New Roman"/>
          <w:sz w:val="28"/>
          <w:szCs w:val="28"/>
        </w:rPr>
        <w:t>ССуз</w:t>
      </w:r>
      <w:proofErr w:type="spellEnd"/>
      <w:r w:rsidRPr="006A44C7">
        <w:rPr>
          <w:rFonts w:ascii="Times New Roman" w:eastAsia="Calibri" w:hAnsi="Times New Roman" w:cs="Times New Roman"/>
          <w:sz w:val="28"/>
          <w:szCs w:val="28"/>
        </w:rPr>
        <w:t xml:space="preserve"> - степень соответствия запланированному уровню расходов;</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roofErr w:type="spellStart"/>
      <w:r w:rsidRPr="006A44C7">
        <w:rPr>
          <w:rFonts w:ascii="Times New Roman" w:eastAsia="Calibri" w:hAnsi="Times New Roman" w:cs="Times New Roman"/>
          <w:sz w:val="28"/>
          <w:szCs w:val="28"/>
        </w:rPr>
        <w:t>Зф</w:t>
      </w:r>
      <w:proofErr w:type="spellEnd"/>
      <w:r w:rsidRPr="006A44C7">
        <w:rPr>
          <w:rFonts w:ascii="Times New Roman" w:eastAsia="Calibri" w:hAnsi="Times New Roman" w:cs="Times New Roman"/>
          <w:sz w:val="28"/>
          <w:szCs w:val="28"/>
        </w:rPr>
        <w:t xml:space="preserve"> - фактические расходы на реализацию подпрограммы в отчетном году;</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roofErr w:type="spellStart"/>
      <w:r w:rsidRPr="006A44C7">
        <w:rPr>
          <w:rFonts w:ascii="Times New Roman" w:eastAsia="Calibri" w:hAnsi="Times New Roman" w:cs="Times New Roman"/>
          <w:sz w:val="28"/>
          <w:szCs w:val="28"/>
        </w:rPr>
        <w:t>Зп</w:t>
      </w:r>
      <w:proofErr w:type="spellEnd"/>
      <w:r w:rsidRPr="006A44C7">
        <w:rPr>
          <w:rFonts w:ascii="Times New Roman" w:eastAsia="Calibri" w:hAnsi="Times New Roman" w:cs="Times New Roman"/>
          <w:sz w:val="28"/>
          <w:szCs w:val="28"/>
        </w:rPr>
        <w:t xml:space="preserve"> - плановые расходы на реализацию подпрограммы в отчетном году.</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По подпрограмме 1. «Развитие мер социальной поддержки отдельных категорий граждан»:</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jc w:val="center"/>
        <w:rPr>
          <w:rFonts w:ascii="Times New Roman" w:eastAsia="Calibri" w:hAnsi="Times New Roman" w:cs="Times New Roman"/>
          <w:sz w:val="28"/>
          <w:szCs w:val="28"/>
        </w:rPr>
      </w:pPr>
      <w:proofErr w:type="spellStart"/>
      <w:r w:rsidRPr="006A44C7">
        <w:rPr>
          <w:rFonts w:ascii="Times New Roman" w:eastAsia="Calibri" w:hAnsi="Times New Roman" w:cs="Times New Roman"/>
          <w:sz w:val="28"/>
          <w:szCs w:val="28"/>
        </w:rPr>
        <w:t>ССуз</w:t>
      </w:r>
      <w:proofErr w:type="spellEnd"/>
      <w:r w:rsidRPr="006A44C7">
        <w:rPr>
          <w:rFonts w:ascii="Times New Roman" w:eastAsia="Calibri" w:hAnsi="Times New Roman" w:cs="Times New Roman"/>
          <w:sz w:val="28"/>
          <w:szCs w:val="28"/>
        </w:rPr>
        <w:t xml:space="preserve"> =</w:t>
      </w:r>
      <w:r w:rsidRPr="006A44C7">
        <w:rPr>
          <w:rFonts w:ascii="Calibri" w:eastAsia="Calibri" w:hAnsi="Calibri" w:cs="Times New Roman"/>
          <w:sz w:val="28"/>
          <w:szCs w:val="28"/>
        </w:rPr>
        <w:t xml:space="preserve"> </w:t>
      </w:r>
      <w:r w:rsidRPr="006A44C7">
        <w:rPr>
          <w:rFonts w:ascii="Times New Roman" w:eastAsia="Calibri" w:hAnsi="Times New Roman" w:cs="Times New Roman"/>
          <w:sz w:val="28"/>
          <w:szCs w:val="28"/>
        </w:rPr>
        <w:t>792 470 954,0/834 505 745,20 = 0,95;</w:t>
      </w:r>
    </w:p>
    <w:p w:rsidR="0038697F" w:rsidRPr="006A44C7" w:rsidRDefault="0038697F" w:rsidP="0038697F">
      <w:pPr>
        <w:widowControl w:val="0"/>
        <w:autoSpaceDE w:val="0"/>
        <w:autoSpaceDN w:val="0"/>
        <w:adjustRightInd w:val="0"/>
        <w:jc w:val="center"/>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По подпрограмме 2. «Модернизация и развитие социального обслуживания населения»:</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6A44C7" w:rsidRDefault="0038697F" w:rsidP="0038697F">
      <w:pPr>
        <w:autoSpaceDE w:val="0"/>
        <w:autoSpaceDN w:val="0"/>
        <w:adjustRightInd w:val="0"/>
        <w:jc w:val="center"/>
        <w:rPr>
          <w:rFonts w:ascii="Times New Roman" w:eastAsia="Calibri" w:hAnsi="Times New Roman" w:cs="Times New Roman"/>
          <w:sz w:val="28"/>
          <w:szCs w:val="28"/>
        </w:rPr>
      </w:pPr>
      <w:proofErr w:type="spellStart"/>
      <w:r w:rsidRPr="006A44C7">
        <w:rPr>
          <w:rFonts w:ascii="Times New Roman" w:eastAsia="Calibri" w:hAnsi="Times New Roman" w:cs="Times New Roman"/>
          <w:sz w:val="28"/>
          <w:szCs w:val="28"/>
        </w:rPr>
        <w:t>ССуз</w:t>
      </w:r>
      <w:proofErr w:type="spellEnd"/>
      <w:r w:rsidRPr="006A44C7">
        <w:rPr>
          <w:rFonts w:ascii="Times New Roman" w:eastAsia="Calibri" w:hAnsi="Times New Roman" w:cs="Times New Roman"/>
          <w:sz w:val="28"/>
          <w:szCs w:val="28"/>
        </w:rPr>
        <w:t xml:space="preserve"> = 215 604,90/289 472,80= 0,74;</w:t>
      </w:r>
    </w:p>
    <w:p w:rsidR="0038697F" w:rsidRPr="006A44C7"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По подпрограмме 3. «Совершенствование социальной поддержки семьи и детей»:</w:t>
      </w:r>
    </w:p>
    <w:p w:rsidR="0038697F" w:rsidRPr="006A44C7"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roofErr w:type="spellStart"/>
      <w:r w:rsidRPr="006A44C7">
        <w:rPr>
          <w:rFonts w:ascii="Times New Roman" w:eastAsia="Calibri" w:hAnsi="Times New Roman" w:cs="Times New Roman"/>
          <w:sz w:val="28"/>
          <w:szCs w:val="28"/>
        </w:rPr>
        <w:t>ССуз</w:t>
      </w:r>
      <w:proofErr w:type="spellEnd"/>
      <w:r w:rsidRPr="006A44C7">
        <w:rPr>
          <w:rFonts w:ascii="Times New Roman" w:eastAsia="Calibri" w:hAnsi="Times New Roman" w:cs="Times New Roman"/>
          <w:sz w:val="28"/>
          <w:szCs w:val="28"/>
        </w:rPr>
        <w:t xml:space="preserve"> =</w:t>
      </w:r>
      <w:r w:rsidRPr="006A44C7">
        <w:rPr>
          <w:rFonts w:ascii="Calibri" w:eastAsia="Calibri" w:hAnsi="Calibri" w:cs="Times New Roman"/>
          <w:sz w:val="28"/>
          <w:szCs w:val="28"/>
        </w:rPr>
        <w:t xml:space="preserve"> </w:t>
      </w:r>
      <w:r w:rsidRPr="006A44C7">
        <w:rPr>
          <w:rFonts w:ascii="Times New Roman" w:eastAsia="Calibri" w:hAnsi="Times New Roman" w:cs="Times New Roman"/>
          <w:sz w:val="28"/>
          <w:szCs w:val="28"/>
        </w:rPr>
        <w:t>517 438 574,8/529 927 726,0= 0,98;</w:t>
      </w:r>
    </w:p>
    <w:p w:rsidR="0038697F" w:rsidRPr="006A44C7"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По подпрограмме 4. «Повышение эффективности государственной поддержки социально ориентированных некоммерческих организаций»:</w:t>
      </w:r>
    </w:p>
    <w:p w:rsidR="0038697F" w:rsidRPr="006A44C7"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
    <w:p w:rsidR="0038697F" w:rsidRPr="006A44C7" w:rsidRDefault="0038697F" w:rsidP="0038697F">
      <w:pPr>
        <w:jc w:val="center"/>
        <w:rPr>
          <w:rFonts w:ascii="Times New Roman" w:eastAsia="Calibri" w:hAnsi="Times New Roman" w:cs="Times New Roman"/>
          <w:sz w:val="28"/>
          <w:szCs w:val="28"/>
        </w:rPr>
      </w:pPr>
      <w:proofErr w:type="spellStart"/>
      <w:r w:rsidRPr="006A44C7">
        <w:rPr>
          <w:rFonts w:ascii="Times New Roman" w:eastAsia="Calibri" w:hAnsi="Times New Roman" w:cs="Times New Roman"/>
          <w:sz w:val="28"/>
          <w:szCs w:val="28"/>
        </w:rPr>
        <w:t>ССуз</w:t>
      </w:r>
      <w:proofErr w:type="spellEnd"/>
      <w:r w:rsidRPr="006A44C7">
        <w:rPr>
          <w:rFonts w:ascii="Times New Roman" w:eastAsia="Calibri" w:hAnsi="Times New Roman" w:cs="Times New Roman"/>
          <w:sz w:val="28"/>
          <w:szCs w:val="28"/>
        </w:rPr>
        <w:t xml:space="preserve"> = 1 533 907,30/1 463 930,80= 1,05;</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По подпрограмме 6. «Старшее поколение»:</w:t>
      </w:r>
    </w:p>
    <w:p w:rsidR="0038697F" w:rsidRPr="006A44C7"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roofErr w:type="spellStart"/>
      <w:r w:rsidRPr="006A44C7">
        <w:rPr>
          <w:rFonts w:ascii="Times New Roman" w:eastAsia="Calibri" w:hAnsi="Times New Roman" w:cs="Times New Roman"/>
          <w:sz w:val="28"/>
          <w:szCs w:val="28"/>
        </w:rPr>
        <w:t>ССуз</w:t>
      </w:r>
      <w:proofErr w:type="spellEnd"/>
      <w:r w:rsidRPr="006A44C7">
        <w:rPr>
          <w:rFonts w:ascii="Times New Roman" w:eastAsia="Calibri" w:hAnsi="Times New Roman" w:cs="Times New Roman"/>
          <w:sz w:val="28"/>
          <w:szCs w:val="28"/>
        </w:rPr>
        <w:t xml:space="preserve"> =</w:t>
      </w:r>
      <w:r w:rsidRPr="006A44C7">
        <w:rPr>
          <w:rFonts w:ascii="Calibri" w:eastAsia="Calibri" w:hAnsi="Calibri" w:cs="Times New Roman"/>
          <w:sz w:val="28"/>
          <w:szCs w:val="28"/>
        </w:rPr>
        <w:t xml:space="preserve"> </w:t>
      </w:r>
      <w:r w:rsidRPr="006A44C7">
        <w:rPr>
          <w:rFonts w:ascii="Times New Roman" w:eastAsia="Calibri" w:hAnsi="Times New Roman" w:cs="Times New Roman"/>
          <w:sz w:val="28"/>
          <w:szCs w:val="28"/>
        </w:rPr>
        <w:t>10 000 160,60/9 847 291,90= 1,02;</w:t>
      </w:r>
    </w:p>
    <w:p w:rsidR="0038697F" w:rsidRPr="006A44C7"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По подпрограмме 7. «Обеспечение условий реализации государственной программы Российской Федерации «Социальная поддержка граждан»»:</w:t>
      </w:r>
    </w:p>
    <w:p w:rsidR="0038697F" w:rsidRPr="006A44C7"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roofErr w:type="spellStart"/>
      <w:r w:rsidRPr="006A44C7">
        <w:rPr>
          <w:rFonts w:ascii="Times New Roman" w:eastAsia="Calibri" w:hAnsi="Times New Roman" w:cs="Times New Roman"/>
          <w:sz w:val="28"/>
          <w:szCs w:val="28"/>
        </w:rPr>
        <w:t>ССуз</w:t>
      </w:r>
      <w:proofErr w:type="spellEnd"/>
      <w:r w:rsidRPr="006A44C7">
        <w:rPr>
          <w:rFonts w:ascii="Times New Roman" w:eastAsia="Calibri" w:hAnsi="Times New Roman" w:cs="Times New Roman"/>
          <w:sz w:val="28"/>
          <w:szCs w:val="28"/>
        </w:rPr>
        <w:t xml:space="preserve"> =</w:t>
      </w:r>
      <w:r w:rsidRPr="006A44C7">
        <w:rPr>
          <w:rFonts w:ascii="Calibri" w:eastAsia="Calibri" w:hAnsi="Calibri" w:cs="Times New Roman"/>
          <w:sz w:val="28"/>
          <w:szCs w:val="28"/>
        </w:rPr>
        <w:t xml:space="preserve"> </w:t>
      </w:r>
      <w:r w:rsidRPr="006A44C7">
        <w:rPr>
          <w:rFonts w:ascii="Times New Roman" w:eastAsia="Calibri" w:hAnsi="Times New Roman" w:cs="Times New Roman"/>
          <w:sz w:val="28"/>
          <w:szCs w:val="28"/>
        </w:rPr>
        <w:t>12668,9/21295,9= 0,59.</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E76710" w:rsidRPr="006A44C7" w:rsidRDefault="00E76710" w:rsidP="0038697F">
      <w:pPr>
        <w:widowControl w:val="0"/>
        <w:autoSpaceDE w:val="0"/>
        <w:autoSpaceDN w:val="0"/>
        <w:adjustRightInd w:val="0"/>
        <w:jc w:val="center"/>
        <w:outlineLvl w:val="1"/>
        <w:rPr>
          <w:rFonts w:ascii="Times New Roman" w:eastAsia="Calibri" w:hAnsi="Times New Roman" w:cs="Times New Roman"/>
          <w:b/>
          <w:sz w:val="28"/>
          <w:szCs w:val="28"/>
        </w:rPr>
      </w:pPr>
    </w:p>
    <w:p w:rsidR="00E76710" w:rsidRPr="006A44C7" w:rsidRDefault="00E76710" w:rsidP="0038697F">
      <w:pPr>
        <w:widowControl w:val="0"/>
        <w:autoSpaceDE w:val="0"/>
        <w:autoSpaceDN w:val="0"/>
        <w:adjustRightInd w:val="0"/>
        <w:jc w:val="center"/>
        <w:outlineLvl w:val="1"/>
        <w:rPr>
          <w:rFonts w:ascii="Times New Roman" w:eastAsia="Calibri" w:hAnsi="Times New Roman" w:cs="Times New Roman"/>
          <w:b/>
          <w:sz w:val="28"/>
          <w:szCs w:val="28"/>
        </w:rPr>
      </w:pPr>
    </w:p>
    <w:p w:rsidR="0038697F" w:rsidRPr="006A44C7" w:rsidRDefault="0038697F" w:rsidP="0038697F">
      <w:pPr>
        <w:widowControl w:val="0"/>
        <w:autoSpaceDE w:val="0"/>
        <w:autoSpaceDN w:val="0"/>
        <w:adjustRightInd w:val="0"/>
        <w:jc w:val="center"/>
        <w:outlineLvl w:val="1"/>
        <w:rPr>
          <w:rFonts w:ascii="Times New Roman" w:eastAsia="Calibri" w:hAnsi="Times New Roman" w:cs="Times New Roman"/>
          <w:b/>
          <w:sz w:val="28"/>
          <w:szCs w:val="28"/>
        </w:rPr>
      </w:pPr>
      <w:r w:rsidRPr="006A44C7">
        <w:rPr>
          <w:rFonts w:ascii="Times New Roman" w:eastAsia="Calibri" w:hAnsi="Times New Roman" w:cs="Times New Roman"/>
          <w:b/>
          <w:sz w:val="28"/>
          <w:szCs w:val="28"/>
        </w:rPr>
        <w:t>III. Оценка эффективности использования средств федерального бюджета</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Эффективность использования средств федерального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федерального бюджета по следующей формуле:</w:t>
      </w:r>
    </w:p>
    <w:p w:rsidR="0038697F" w:rsidRPr="006A44C7" w:rsidRDefault="0038697F" w:rsidP="0038697F">
      <w:pPr>
        <w:widowControl w:val="0"/>
        <w:autoSpaceDE w:val="0"/>
        <w:autoSpaceDN w:val="0"/>
        <w:adjustRightInd w:val="0"/>
        <w:jc w:val="center"/>
        <w:rPr>
          <w:rFonts w:ascii="Times New Roman" w:eastAsia="Calibri" w:hAnsi="Times New Roman" w:cs="Times New Roman"/>
          <w:sz w:val="28"/>
          <w:szCs w:val="28"/>
        </w:rPr>
      </w:pPr>
      <w:proofErr w:type="spellStart"/>
      <w:r w:rsidRPr="006A44C7">
        <w:rPr>
          <w:rFonts w:ascii="Times New Roman" w:eastAsia="Calibri" w:hAnsi="Times New Roman" w:cs="Times New Roman"/>
          <w:sz w:val="28"/>
          <w:szCs w:val="28"/>
        </w:rPr>
        <w:t>Эис</w:t>
      </w:r>
      <w:proofErr w:type="spellEnd"/>
      <w:r w:rsidRPr="006A44C7">
        <w:rPr>
          <w:rFonts w:ascii="Times New Roman" w:eastAsia="Calibri" w:hAnsi="Times New Roman" w:cs="Times New Roman"/>
          <w:sz w:val="28"/>
          <w:szCs w:val="28"/>
        </w:rPr>
        <w:t xml:space="preserve"> = </w:t>
      </w:r>
      <w:proofErr w:type="spellStart"/>
      <w:r w:rsidRPr="006A44C7">
        <w:rPr>
          <w:rFonts w:ascii="Times New Roman" w:eastAsia="Calibri" w:hAnsi="Times New Roman" w:cs="Times New Roman"/>
          <w:sz w:val="28"/>
          <w:szCs w:val="28"/>
        </w:rPr>
        <w:t>СРм</w:t>
      </w:r>
      <w:proofErr w:type="spellEnd"/>
      <w:r w:rsidRPr="006A44C7">
        <w:rPr>
          <w:rFonts w:ascii="Times New Roman" w:eastAsia="Calibri" w:hAnsi="Times New Roman" w:cs="Times New Roman"/>
          <w:sz w:val="28"/>
          <w:szCs w:val="28"/>
        </w:rPr>
        <w:t xml:space="preserve"> / </w:t>
      </w:r>
      <w:proofErr w:type="spellStart"/>
      <w:r w:rsidRPr="006A44C7">
        <w:rPr>
          <w:rFonts w:ascii="Times New Roman" w:eastAsia="Calibri" w:hAnsi="Times New Roman" w:cs="Times New Roman"/>
          <w:sz w:val="28"/>
          <w:szCs w:val="28"/>
        </w:rPr>
        <w:t>ССуз</w:t>
      </w:r>
      <w:proofErr w:type="spellEnd"/>
      <w:r w:rsidRPr="006A44C7">
        <w:rPr>
          <w:rFonts w:ascii="Times New Roman" w:eastAsia="Calibri" w:hAnsi="Times New Roman" w:cs="Times New Roman"/>
          <w:sz w:val="28"/>
          <w:szCs w:val="28"/>
        </w:rPr>
        <w:t>,</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где:</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roofErr w:type="spellStart"/>
      <w:r w:rsidRPr="006A44C7">
        <w:rPr>
          <w:rFonts w:ascii="Times New Roman" w:eastAsia="Calibri" w:hAnsi="Times New Roman" w:cs="Times New Roman"/>
          <w:sz w:val="28"/>
          <w:szCs w:val="28"/>
        </w:rPr>
        <w:t>Эис</w:t>
      </w:r>
      <w:proofErr w:type="spellEnd"/>
      <w:r w:rsidRPr="006A44C7">
        <w:rPr>
          <w:rFonts w:ascii="Times New Roman" w:eastAsia="Calibri" w:hAnsi="Times New Roman" w:cs="Times New Roman"/>
          <w:sz w:val="28"/>
          <w:szCs w:val="28"/>
        </w:rPr>
        <w:t xml:space="preserve"> - эффективность использования средств федерального бюджета;</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roofErr w:type="spellStart"/>
      <w:r w:rsidRPr="006A44C7">
        <w:rPr>
          <w:rFonts w:ascii="Times New Roman" w:eastAsia="Calibri" w:hAnsi="Times New Roman" w:cs="Times New Roman"/>
          <w:sz w:val="28"/>
          <w:szCs w:val="28"/>
        </w:rPr>
        <w:t>СРм</w:t>
      </w:r>
      <w:proofErr w:type="spellEnd"/>
      <w:r w:rsidRPr="006A44C7">
        <w:rPr>
          <w:rFonts w:ascii="Times New Roman" w:eastAsia="Calibri" w:hAnsi="Times New Roman" w:cs="Times New Roman"/>
          <w:sz w:val="28"/>
          <w:szCs w:val="28"/>
        </w:rPr>
        <w:t xml:space="preserve"> - степень реализации мероприятий, полностью или частично финансируемых из средств федерального бюджета;</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roofErr w:type="spellStart"/>
      <w:r w:rsidRPr="006A44C7">
        <w:rPr>
          <w:rFonts w:ascii="Times New Roman" w:eastAsia="Calibri" w:hAnsi="Times New Roman" w:cs="Times New Roman"/>
          <w:sz w:val="28"/>
          <w:szCs w:val="28"/>
        </w:rPr>
        <w:t>ССуз</w:t>
      </w:r>
      <w:proofErr w:type="spellEnd"/>
      <w:r w:rsidRPr="006A44C7">
        <w:rPr>
          <w:rFonts w:ascii="Times New Roman" w:eastAsia="Calibri" w:hAnsi="Times New Roman" w:cs="Times New Roman"/>
          <w:sz w:val="28"/>
          <w:szCs w:val="28"/>
        </w:rPr>
        <w:t xml:space="preserve"> - степень соответствия запланированному уровню расходов из средств федерального бюджета.</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По подпрограмме 1. Развитие мер социальной поддержки отдельных категорий граждан:</w:t>
      </w:r>
    </w:p>
    <w:p w:rsidR="0038697F" w:rsidRPr="006A44C7"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roofErr w:type="spellStart"/>
      <w:r w:rsidRPr="006A44C7">
        <w:rPr>
          <w:rFonts w:ascii="Times New Roman" w:eastAsia="Calibri" w:hAnsi="Times New Roman" w:cs="Times New Roman"/>
          <w:sz w:val="28"/>
          <w:szCs w:val="28"/>
        </w:rPr>
        <w:t>Эис</w:t>
      </w:r>
      <w:proofErr w:type="spellEnd"/>
      <w:r w:rsidRPr="006A44C7">
        <w:rPr>
          <w:rFonts w:ascii="Times New Roman" w:eastAsia="Calibri" w:hAnsi="Times New Roman" w:cs="Times New Roman"/>
          <w:sz w:val="28"/>
          <w:szCs w:val="28"/>
        </w:rPr>
        <w:t xml:space="preserve"> = 1/0,95 = 1,05;</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По подпрограмме 2. «Модернизация и развитие социального обслуживания населения»:</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roofErr w:type="spellStart"/>
      <w:r w:rsidRPr="006A44C7">
        <w:rPr>
          <w:rFonts w:ascii="Times New Roman" w:eastAsia="Calibri" w:hAnsi="Times New Roman" w:cs="Times New Roman"/>
          <w:sz w:val="28"/>
          <w:szCs w:val="28"/>
        </w:rPr>
        <w:t>Эис</w:t>
      </w:r>
      <w:proofErr w:type="spellEnd"/>
      <w:r w:rsidRPr="006A44C7">
        <w:rPr>
          <w:rFonts w:ascii="Times New Roman" w:eastAsia="Calibri" w:hAnsi="Times New Roman" w:cs="Times New Roman"/>
          <w:sz w:val="28"/>
          <w:szCs w:val="28"/>
        </w:rPr>
        <w:t xml:space="preserve"> = 1/0,74 = 1,34;</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По подпрограмме 3. «Совершенствование социальной поддержки семьи и детей»:</w:t>
      </w:r>
    </w:p>
    <w:p w:rsidR="0038697F" w:rsidRPr="006A44C7"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roofErr w:type="spellStart"/>
      <w:r w:rsidRPr="006A44C7">
        <w:rPr>
          <w:rFonts w:ascii="Times New Roman" w:eastAsia="Calibri" w:hAnsi="Times New Roman" w:cs="Times New Roman"/>
          <w:sz w:val="28"/>
          <w:szCs w:val="28"/>
        </w:rPr>
        <w:t>Эис</w:t>
      </w:r>
      <w:proofErr w:type="spellEnd"/>
      <w:r w:rsidRPr="006A44C7">
        <w:rPr>
          <w:rFonts w:ascii="Times New Roman" w:eastAsia="Calibri" w:hAnsi="Times New Roman" w:cs="Times New Roman"/>
          <w:sz w:val="28"/>
          <w:szCs w:val="28"/>
        </w:rPr>
        <w:t xml:space="preserve"> = 1/0,98 = 1,02;</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По подпрограмме 4. «Повышение эффективности государственной поддержки социально ориентированных некоммерческих организаций»:</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roofErr w:type="spellStart"/>
      <w:r w:rsidRPr="006A44C7">
        <w:rPr>
          <w:rFonts w:ascii="Times New Roman" w:eastAsia="Calibri" w:hAnsi="Times New Roman" w:cs="Times New Roman"/>
          <w:sz w:val="28"/>
          <w:szCs w:val="28"/>
        </w:rPr>
        <w:lastRenderedPageBreak/>
        <w:t>Эис</w:t>
      </w:r>
      <w:proofErr w:type="spellEnd"/>
      <w:r w:rsidRPr="006A44C7">
        <w:rPr>
          <w:rFonts w:ascii="Times New Roman" w:eastAsia="Calibri" w:hAnsi="Times New Roman" w:cs="Times New Roman"/>
          <w:sz w:val="28"/>
          <w:szCs w:val="28"/>
        </w:rPr>
        <w:t xml:space="preserve"> = 1/1,05 = 0,95;</w:t>
      </w:r>
    </w:p>
    <w:p w:rsidR="0038697F" w:rsidRPr="006A44C7"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По подпрограмме 6. «Старшее поколение»:</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roofErr w:type="spellStart"/>
      <w:r w:rsidRPr="006A44C7">
        <w:rPr>
          <w:rFonts w:ascii="Times New Roman" w:eastAsia="Calibri" w:hAnsi="Times New Roman" w:cs="Times New Roman"/>
          <w:sz w:val="28"/>
          <w:szCs w:val="28"/>
        </w:rPr>
        <w:t>Эис</w:t>
      </w:r>
      <w:proofErr w:type="spellEnd"/>
      <w:r w:rsidRPr="006A44C7">
        <w:rPr>
          <w:rFonts w:ascii="Times New Roman" w:eastAsia="Calibri" w:hAnsi="Times New Roman" w:cs="Times New Roman"/>
          <w:sz w:val="28"/>
          <w:szCs w:val="28"/>
        </w:rPr>
        <w:t xml:space="preserve"> = 1/1,02 = 0,98;</w:t>
      </w:r>
    </w:p>
    <w:p w:rsidR="0038697F" w:rsidRPr="006A44C7"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По подпрограмме 7. «Обеспечение условий реализации государственной программы Российской Федерации «Социальная поддержка граждан»»:</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roofErr w:type="spellStart"/>
      <w:r w:rsidRPr="006A44C7">
        <w:rPr>
          <w:rFonts w:ascii="Times New Roman" w:eastAsia="Calibri" w:hAnsi="Times New Roman" w:cs="Times New Roman"/>
          <w:sz w:val="28"/>
          <w:szCs w:val="28"/>
        </w:rPr>
        <w:t>Эис</w:t>
      </w:r>
      <w:proofErr w:type="spellEnd"/>
      <w:r w:rsidRPr="006A44C7">
        <w:rPr>
          <w:rFonts w:ascii="Times New Roman" w:eastAsia="Calibri" w:hAnsi="Times New Roman" w:cs="Times New Roman"/>
          <w:sz w:val="28"/>
          <w:szCs w:val="28"/>
        </w:rPr>
        <w:t xml:space="preserve"> = 1/0,59= 1,68.</w:t>
      </w:r>
    </w:p>
    <w:p w:rsidR="00E34CE9" w:rsidRPr="006A44C7" w:rsidRDefault="00E34CE9" w:rsidP="0038697F">
      <w:pPr>
        <w:widowControl w:val="0"/>
        <w:autoSpaceDE w:val="0"/>
        <w:autoSpaceDN w:val="0"/>
        <w:adjustRightInd w:val="0"/>
        <w:ind w:firstLine="540"/>
        <w:jc w:val="center"/>
        <w:rPr>
          <w:rFonts w:ascii="Times New Roman" w:eastAsia="Calibri" w:hAnsi="Times New Roman" w:cs="Times New Roman"/>
          <w:sz w:val="28"/>
          <w:szCs w:val="28"/>
        </w:rPr>
      </w:pPr>
    </w:p>
    <w:p w:rsidR="00E34CE9" w:rsidRPr="006A44C7" w:rsidRDefault="00E34CE9" w:rsidP="0038697F">
      <w:pPr>
        <w:widowControl w:val="0"/>
        <w:autoSpaceDE w:val="0"/>
        <w:autoSpaceDN w:val="0"/>
        <w:adjustRightInd w:val="0"/>
        <w:ind w:firstLine="540"/>
        <w:jc w:val="center"/>
        <w:rPr>
          <w:rFonts w:ascii="Times New Roman" w:eastAsia="Calibri" w:hAnsi="Times New Roman" w:cs="Times New Roman"/>
          <w:sz w:val="28"/>
          <w:szCs w:val="28"/>
        </w:rPr>
      </w:pPr>
    </w:p>
    <w:p w:rsidR="00E34CE9" w:rsidRPr="006A44C7" w:rsidRDefault="00E34CE9" w:rsidP="0038697F">
      <w:pPr>
        <w:widowControl w:val="0"/>
        <w:autoSpaceDE w:val="0"/>
        <w:autoSpaceDN w:val="0"/>
        <w:adjustRightInd w:val="0"/>
        <w:ind w:firstLine="540"/>
        <w:jc w:val="center"/>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jc w:val="both"/>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jc w:val="center"/>
        <w:outlineLvl w:val="1"/>
        <w:rPr>
          <w:rFonts w:ascii="Times New Roman" w:eastAsia="Calibri" w:hAnsi="Times New Roman" w:cs="Times New Roman"/>
          <w:b/>
          <w:sz w:val="28"/>
          <w:szCs w:val="28"/>
        </w:rPr>
      </w:pPr>
      <w:r w:rsidRPr="006A44C7">
        <w:rPr>
          <w:rFonts w:ascii="Times New Roman" w:eastAsia="Calibri" w:hAnsi="Times New Roman" w:cs="Times New Roman"/>
          <w:b/>
          <w:sz w:val="28"/>
          <w:szCs w:val="28"/>
        </w:rPr>
        <w:t xml:space="preserve">IV. Оценка степени достижения целей и решения задач подпрограмм </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Степень достижения планового значения показателя (индикатора) рассчитывается по следующим формулам:</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 для показателей (индикаторов), желаемой тенденцией развития которых является увеличение значений:</w:t>
      </w:r>
    </w:p>
    <w:p w:rsidR="0038697F" w:rsidRPr="006A44C7" w:rsidRDefault="0038697F" w:rsidP="0038697F">
      <w:pPr>
        <w:widowControl w:val="0"/>
        <w:autoSpaceDE w:val="0"/>
        <w:autoSpaceDN w:val="0"/>
        <w:adjustRightInd w:val="0"/>
        <w:jc w:val="center"/>
        <w:rPr>
          <w:rFonts w:ascii="Times New Roman" w:eastAsia="Calibri" w:hAnsi="Times New Roman" w:cs="Times New Roman"/>
          <w:sz w:val="28"/>
          <w:szCs w:val="28"/>
        </w:rPr>
      </w:pPr>
      <w:r w:rsidRPr="006A44C7">
        <w:rPr>
          <w:rFonts w:ascii="Times New Roman" w:eastAsia="Calibri" w:hAnsi="Times New Roman" w:cs="Times New Roman"/>
          <w:noProof/>
          <w:position w:val="-14"/>
          <w:sz w:val="28"/>
          <w:szCs w:val="28"/>
          <w:lang w:eastAsia="ru-RU"/>
        </w:rPr>
        <w:drawing>
          <wp:inline distT="0" distB="0" distL="0" distR="0" wp14:anchorId="14E883D4" wp14:editId="5585F5A8">
            <wp:extent cx="1581150" cy="276225"/>
            <wp:effectExtent l="0" t="0" r="0" b="9525"/>
            <wp:docPr id="5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1150" cy="276225"/>
                    </a:xfrm>
                    <a:prstGeom prst="rect">
                      <a:avLst/>
                    </a:prstGeom>
                    <a:noFill/>
                    <a:ln>
                      <a:noFill/>
                    </a:ln>
                  </pic:spPr>
                </pic:pic>
              </a:graphicData>
            </a:graphic>
          </wp:inline>
        </w:drawing>
      </w:r>
      <w:r w:rsidRPr="006A44C7">
        <w:rPr>
          <w:rFonts w:ascii="Times New Roman" w:eastAsia="Calibri" w:hAnsi="Times New Roman" w:cs="Times New Roman"/>
          <w:sz w:val="28"/>
          <w:szCs w:val="28"/>
        </w:rPr>
        <w:t>;</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 для показателей (индикаторов), желаемой тенденцией развития которых является снижение значений:</w:t>
      </w:r>
    </w:p>
    <w:p w:rsidR="0038697F" w:rsidRPr="006A44C7" w:rsidRDefault="0038697F" w:rsidP="0038697F">
      <w:pPr>
        <w:widowControl w:val="0"/>
        <w:autoSpaceDE w:val="0"/>
        <w:autoSpaceDN w:val="0"/>
        <w:adjustRightInd w:val="0"/>
        <w:jc w:val="center"/>
        <w:rPr>
          <w:rFonts w:ascii="Times New Roman" w:eastAsia="Calibri" w:hAnsi="Times New Roman" w:cs="Times New Roman"/>
          <w:sz w:val="28"/>
          <w:szCs w:val="28"/>
        </w:rPr>
      </w:pPr>
      <w:r w:rsidRPr="006A44C7">
        <w:rPr>
          <w:rFonts w:ascii="Times New Roman" w:eastAsia="Calibri" w:hAnsi="Times New Roman" w:cs="Times New Roman"/>
          <w:noProof/>
          <w:position w:val="-14"/>
          <w:sz w:val="28"/>
          <w:szCs w:val="28"/>
          <w:lang w:eastAsia="ru-RU"/>
        </w:rPr>
        <w:drawing>
          <wp:inline distT="0" distB="0" distL="0" distR="0" wp14:anchorId="3716127D" wp14:editId="4F1F73BE">
            <wp:extent cx="1581150" cy="276225"/>
            <wp:effectExtent l="0" t="0" r="0" b="9525"/>
            <wp:docPr id="5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81150" cy="276225"/>
                    </a:xfrm>
                    <a:prstGeom prst="rect">
                      <a:avLst/>
                    </a:prstGeom>
                    <a:noFill/>
                    <a:ln>
                      <a:noFill/>
                    </a:ln>
                  </pic:spPr>
                </pic:pic>
              </a:graphicData>
            </a:graphic>
          </wp:inline>
        </w:drawing>
      </w:r>
      <w:r w:rsidRPr="006A44C7">
        <w:rPr>
          <w:rFonts w:ascii="Times New Roman" w:eastAsia="Calibri" w:hAnsi="Times New Roman" w:cs="Times New Roman"/>
          <w:sz w:val="28"/>
          <w:szCs w:val="28"/>
        </w:rPr>
        <w:t>,</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где:</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noProof/>
          <w:position w:val="-12"/>
          <w:sz w:val="28"/>
          <w:szCs w:val="28"/>
          <w:lang w:eastAsia="ru-RU"/>
        </w:rPr>
        <w:drawing>
          <wp:inline distT="0" distB="0" distL="0" distR="0" wp14:anchorId="64D02145" wp14:editId="7E778D10">
            <wp:extent cx="523875" cy="238125"/>
            <wp:effectExtent l="0" t="0" r="9525" b="9525"/>
            <wp:docPr id="5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rsidRPr="006A44C7">
        <w:rPr>
          <w:rFonts w:ascii="Times New Roman" w:eastAsia="Calibri" w:hAnsi="Times New Roman" w:cs="Times New Roman"/>
          <w:sz w:val="28"/>
          <w:szCs w:val="28"/>
        </w:rPr>
        <w:t xml:space="preserve"> - степень достижения планового значения показателя (индикатора, характеризующего цели и задачи подпрограммы);</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noProof/>
          <w:position w:val="-14"/>
          <w:sz w:val="28"/>
          <w:szCs w:val="28"/>
          <w:lang w:eastAsia="ru-RU"/>
        </w:rPr>
        <w:drawing>
          <wp:inline distT="0" distB="0" distL="0" distR="0" wp14:anchorId="1F99486F" wp14:editId="2DDA0F38">
            <wp:extent cx="457200" cy="276225"/>
            <wp:effectExtent l="0" t="0" r="0" b="9525"/>
            <wp:docPr id="5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200" cy="276225"/>
                    </a:xfrm>
                    <a:prstGeom prst="rect">
                      <a:avLst/>
                    </a:prstGeom>
                    <a:noFill/>
                    <a:ln>
                      <a:noFill/>
                    </a:ln>
                  </pic:spPr>
                </pic:pic>
              </a:graphicData>
            </a:graphic>
          </wp:inline>
        </w:drawing>
      </w:r>
      <w:r w:rsidRPr="006A44C7">
        <w:rPr>
          <w:rFonts w:ascii="Times New Roman" w:eastAsia="Calibri" w:hAnsi="Times New Roman" w:cs="Times New Roman"/>
          <w:sz w:val="28"/>
          <w:szCs w:val="28"/>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noProof/>
          <w:position w:val="-12"/>
          <w:sz w:val="28"/>
          <w:szCs w:val="28"/>
          <w:lang w:eastAsia="ru-RU"/>
        </w:rPr>
        <w:drawing>
          <wp:inline distT="0" distB="0" distL="0" distR="0" wp14:anchorId="567C812C" wp14:editId="1167CC36">
            <wp:extent cx="457200" cy="238125"/>
            <wp:effectExtent l="0" t="0" r="0" b="9525"/>
            <wp:docPr id="5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sidRPr="006A44C7">
        <w:rPr>
          <w:rFonts w:ascii="Times New Roman" w:eastAsia="Calibri" w:hAnsi="Times New Roman" w:cs="Times New Roman"/>
          <w:sz w:val="28"/>
          <w:szCs w:val="28"/>
        </w:rPr>
        <w:t xml:space="preserve"> - плановое значение показателя (индикатора), характеризующего цели и задачи подпрограммы.</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 xml:space="preserve"> Степень реализации подпрограммы рассчитывается по формуле:</w:t>
      </w:r>
    </w:p>
    <w:p w:rsidR="0038697F" w:rsidRPr="006A44C7" w:rsidRDefault="0038697F" w:rsidP="0038697F">
      <w:pPr>
        <w:widowControl w:val="0"/>
        <w:autoSpaceDE w:val="0"/>
        <w:autoSpaceDN w:val="0"/>
        <w:adjustRightInd w:val="0"/>
        <w:jc w:val="center"/>
        <w:rPr>
          <w:rFonts w:ascii="Times New Roman" w:eastAsia="Calibri" w:hAnsi="Times New Roman" w:cs="Times New Roman"/>
          <w:sz w:val="28"/>
          <w:szCs w:val="28"/>
        </w:rPr>
      </w:pPr>
      <w:r w:rsidRPr="006A44C7">
        <w:rPr>
          <w:rFonts w:ascii="Times New Roman" w:eastAsia="Calibri" w:hAnsi="Times New Roman" w:cs="Times New Roman"/>
          <w:noProof/>
          <w:position w:val="-28"/>
          <w:sz w:val="28"/>
          <w:szCs w:val="28"/>
          <w:lang w:eastAsia="ru-RU"/>
        </w:rPr>
        <w:lastRenderedPageBreak/>
        <w:drawing>
          <wp:inline distT="0" distB="0" distL="0" distR="0" wp14:anchorId="01744D54" wp14:editId="3D44DD72">
            <wp:extent cx="1438275" cy="485775"/>
            <wp:effectExtent l="0" t="0" r="9525" b="9525"/>
            <wp:docPr id="6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r w:rsidRPr="006A44C7">
        <w:rPr>
          <w:rFonts w:ascii="Times New Roman" w:eastAsia="Calibri" w:hAnsi="Times New Roman" w:cs="Times New Roman"/>
          <w:sz w:val="28"/>
          <w:szCs w:val="28"/>
        </w:rPr>
        <w:t>,</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где:</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noProof/>
          <w:position w:val="-12"/>
          <w:sz w:val="28"/>
          <w:szCs w:val="28"/>
          <w:lang w:eastAsia="ru-RU"/>
        </w:rPr>
        <w:drawing>
          <wp:inline distT="0" distB="0" distL="0" distR="0" wp14:anchorId="65C748E9" wp14:editId="35868553">
            <wp:extent cx="409575" cy="238125"/>
            <wp:effectExtent l="0" t="0" r="9525" b="9525"/>
            <wp:docPr id="6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6A44C7">
        <w:rPr>
          <w:rFonts w:ascii="Times New Roman" w:eastAsia="Calibri" w:hAnsi="Times New Roman" w:cs="Times New Roman"/>
          <w:sz w:val="28"/>
          <w:szCs w:val="28"/>
        </w:rPr>
        <w:t xml:space="preserve"> - степень реализации подпрограммы;</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СД</w:t>
      </w:r>
      <w:bookmarkStart w:id="0" w:name="_Ref416892633"/>
      <w:r w:rsidRPr="006A44C7">
        <w:rPr>
          <w:rFonts w:ascii="Times New Roman" w:eastAsia="Calibri" w:hAnsi="Times New Roman" w:cs="Times New Roman"/>
          <w:sz w:val="28"/>
          <w:szCs w:val="28"/>
          <w:vertAlign w:val="superscript"/>
        </w:rPr>
        <w:footnoteReference w:id="1"/>
      </w:r>
      <w:bookmarkEnd w:id="0"/>
      <w:r w:rsidRPr="006A44C7">
        <w:rPr>
          <w:rFonts w:ascii="Times New Roman" w:eastAsia="Calibri" w:hAnsi="Times New Roman" w:cs="Times New Roman"/>
          <w:sz w:val="28"/>
          <w:szCs w:val="28"/>
          <w:vertAlign w:val="subscript"/>
        </w:rPr>
        <w:t>п/</w:t>
      </w:r>
      <w:proofErr w:type="spellStart"/>
      <w:r w:rsidRPr="006A44C7">
        <w:rPr>
          <w:rFonts w:ascii="Times New Roman" w:eastAsia="Calibri" w:hAnsi="Times New Roman" w:cs="Times New Roman"/>
          <w:sz w:val="28"/>
          <w:szCs w:val="28"/>
          <w:vertAlign w:val="subscript"/>
        </w:rPr>
        <w:t>пп</w:t>
      </w:r>
      <w:proofErr w:type="spellEnd"/>
      <w:r w:rsidRPr="006A44C7">
        <w:rPr>
          <w:rFonts w:ascii="Times New Roman" w:eastAsia="Calibri" w:hAnsi="Times New Roman" w:cs="Times New Roman"/>
          <w:sz w:val="28"/>
          <w:szCs w:val="28"/>
          <w:vertAlign w:val="subscript"/>
        </w:rPr>
        <w:t> з</w:t>
      </w:r>
      <w:r w:rsidRPr="006A44C7">
        <w:rPr>
          <w:rFonts w:ascii="Times New Roman" w:eastAsia="Calibri" w:hAnsi="Times New Roman" w:cs="Times New Roman"/>
          <w:sz w:val="28"/>
          <w:szCs w:val="28"/>
        </w:rPr>
        <w:t>- степень достижения планового значения показателя (индикатора), характеризующего цели и задачи подпрограммы;</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N</w:t>
      </w:r>
      <w:r w:rsidRPr="006A44C7">
        <w:rPr>
          <w:rFonts w:ascii="Times New Roman" w:eastAsia="Calibri" w:hAnsi="Times New Roman" w:cs="Times New Roman"/>
          <w:sz w:val="28"/>
          <w:szCs w:val="28"/>
          <w:vertAlign w:val="superscript"/>
        </w:rPr>
        <w:footnoteReference w:id="2"/>
      </w:r>
      <w:r w:rsidRPr="006A44C7">
        <w:rPr>
          <w:rFonts w:ascii="Times New Roman" w:eastAsia="Calibri" w:hAnsi="Times New Roman" w:cs="Times New Roman"/>
          <w:sz w:val="28"/>
          <w:szCs w:val="28"/>
        </w:rPr>
        <w:t xml:space="preserve"> - число показателей (индикаторов), характеризующих цели и задачи подпрограммы.</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По подпрограмме 1. «Развитие мер социальной поддержки отдельных категорий граждан»:</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jc w:val="center"/>
        <w:rPr>
          <w:rFonts w:ascii="Times New Roman" w:eastAsia="Calibri" w:hAnsi="Times New Roman" w:cs="Times New Roman"/>
          <w:sz w:val="28"/>
          <w:szCs w:val="28"/>
        </w:rPr>
      </w:pPr>
      <w:proofErr w:type="spellStart"/>
      <w:r w:rsidRPr="006A44C7">
        <w:rPr>
          <w:rFonts w:ascii="Times New Roman" w:eastAsia="Calibri" w:hAnsi="Times New Roman" w:cs="Times New Roman"/>
          <w:sz w:val="28"/>
          <w:szCs w:val="28"/>
        </w:rPr>
        <w:t>СР</w:t>
      </w:r>
      <w:r w:rsidRPr="006A44C7">
        <w:rPr>
          <w:rFonts w:ascii="Times New Roman" w:eastAsia="Calibri" w:hAnsi="Times New Roman" w:cs="Times New Roman"/>
          <w:sz w:val="28"/>
          <w:szCs w:val="28"/>
          <w:vertAlign w:val="subscript"/>
        </w:rPr>
        <w:t>п</w:t>
      </w:r>
      <w:proofErr w:type="spellEnd"/>
      <w:r w:rsidRPr="006A44C7">
        <w:rPr>
          <w:rFonts w:ascii="Times New Roman" w:eastAsia="Calibri" w:hAnsi="Times New Roman" w:cs="Times New Roman"/>
          <w:sz w:val="28"/>
          <w:szCs w:val="28"/>
          <w:vertAlign w:val="subscript"/>
        </w:rPr>
        <w:t>/п</w:t>
      </w:r>
      <w:r w:rsidRPr="006A44C7">
        <w:rPr>
          <w:rFonts w:ascii="Times New Roman" w:eastAsia="Calibri" w:hAnsi="Times New Roman" w:cs="Times New Roman"/>
          <w:sz w:val="28"/>
          <w:szCs w:val="28"/>
        </w:rPr>
        <w:t xml:space="preserve"> = (100/100+100/100+9,3/8,5+29,9/</w:t>
      </w:r>
      <w:proofErr w:type="gramStart"/>
      <w:r w:rsidRPr="006A44C7">
        <w:rPr>
          <w:rFonts w:ascii="Times New Roman" w:eastAsia="Calibri" w:hAnsi="Times New Roman" w:cs="Times New Roman"/>
          <w:sz w:val="28"/>
          <w:szCs w:val="28"/>
        </w:rPr>
        <w:t>48)/</w:t>
      </w:r>
      <w:proofErr w:type="gramEnd"/>
      <w:r w:rsidRPr="006A44C7">
        <w:rPr>
          <w:rFonts w:ascii="Times New Roman" w:eastAsia="Calibri" w:hAnsi="Times New Roman" w:cs="Times New Roman"/>
          <w:sz w:val="28"/>
          <w:szCs w:val="28"/>
        </w:rPr>
        <w:t>4 = 0,91;</w:t>
      </w:r>
    </w:p>
    <w:p w:rsidR="0038697F" w:rsidRPr="006A44C7" w:rsidRDefault="0038697F" w:rsidP="0038697F">
      <w:pPr>
        <w:widowControl w:val="0"/>
        <w:autoSpaceDE w:val="0"/>
        <w:autoSpaceDN w:val="0"/>
        <w:adjustRightInd w:val="0"/>
        <w:jc w:val="center"/>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По подпрограмме 2. «Модернизация и развитие социального обслуживания населения»:</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jc w:val="center"/>
        <w:rPr>
          <w:rFonts w:ascii="Times New Roman" w:eastAsia="Calibri" w:hAnsi="Times New Roman" w:cs="Times New Roman"/>
          <w:sz w:val="28"/>
          <w:szCs w:val="28"/>
        </w:rPr>
      </w:pPr>
      <w:proofErr w:type="spellStart"/>
      <w:r w:rsidRPr="006A44C7">
        <w:rPr>
          <w:rFonts w:ascii="Times New Roman" w:eastAsia="Calibri" w:hAnsi="Times New Roman" w:cs="Times New Roman"/>
          <w:sz w:val="28"/>
          <w:szCs w:val="28"/>
        </w:rPr>
        <w:t>СР</w:t>
      </w:r>
      <w:r w:rsidRPr="006A44C7">
        <w:rPr>
          <w:rFonts w:ascii="Times New Roman" w:eastAsia="Calibri" w:hAnsi="Times New Roman" w:cs="Times New Roman"/>
          <w:sz w:val="28"/>
          <w:szCs w:val="28"/>
          <w:vertAlign w:val="subscript"/>
        </w:rPr>
        <w:t>п</w:t>
      </w:r>
      <w:proofErr w:type="spellEnd"/>
      <w:r w:rsidRPr="006A44C7">
        <w:rPr>
          <w:rFonts w:ascii="Times New Roman" w:eastAsia="Calibri" w:hAnsi="Times New Roman" w:cs="Times New Roman"/>
          <w:sz w:val="28"/>
          <w:szCs w:val="28"/>
          <w:vertAlign w:val="subscript"/>
        </w:rPr>
        <w:t>/п</w:t>
      </w:r>
      <w:r w:rsidRPr="006A44C7">
        <w:rPr>
          <w:rFonts w:ascii="Times New Roman" w:eastAsia="Calibri" w:hAnsi="Times New Roman" w:cs="Times New Roman"/>
          <w:sz w:val="28"/>
          <w:szCs w:val="28"/>
        </w:rPr>
        <w:t xml:space="preserve"> = (1,5/1,5+88,1/100+22,6/18+38/</w:t>
      </w:r>
      <w:proofErr w:type="gramStart"/>
      <w:r w:rsidRPr="006A44C7">
        <w:rPr>
          <w:rFonts w:ascii="Times New Roman" w:eastAsia="Calibri" w:hAnsi="Times New Roman" w:cs="Times New Roman"/>
          <w:sz w:val="28"/>
          <w:szCs w:val="28"/>
        </w:rPr>
        <w:t>35)/</w:t>
      </w:r>
      <w:proofErr w:type="gramEnd"/>
      <w:r w:rsidRPr="006A44C7">
        <w:rPr>
          <w:rFonts w:ascii="Times New Roman" w:eastAsia="Calibri" w:hAnsi="Times New Roman" w:cs="Times New Roman"/>
          <w:sz w:val="28"/>
          <w:szCs w:val="28"/>
        </w:rPr>
        <w:t>4 = 0,97;</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По подпрограмме 3. «Совершенствование социальной поддержки семьи и детей»:</w:t>
      </w:r>
    </w:p>
    <w:p w:rsidR="0038697F" w:rsidRPr="006A44C7" w:rsidRDefault="0038697F" w:rsidP="0038697F">
      <w:pPr>
        <w:widowControl w:val="0"/>
        <w:autoSpaceDE w:val="0"/>
        <w:autoSpaceDN w:val="0"/>
        <w:adjustRightInd w:val="0"/>
        <w:jc w:val="center"/>
        <w:rPr>
          <w:rFonts w:ascii="Times New Roman" w:eastAsia="Calibri" w:hAnsi="Times New Roman" w:cs="Times New Roman"/>
          <w:sz w:val="28"/>
          <w:szCs w:val="28"/>
        </w:rPr>
      </w:pPr>
      <w:proofErr w:type="spellStart"/>
      <w:r w:rsidRPr="006A44C7">
        <w:rPr>
          <w:rFonts w:ascii="Times New Roman" w:eastAsia="Calibri" w:hAnsi="Times New Roman" w:cs="Times New Roman"/>
          <w:sz w:val="28"/>
          <w:szCs w:val="28"/>
        </w:rPr>
        <w:t>СР</w:t>
      </w:r>
      <w:r w:rsidRPr="006A44C7">
        <w:rPr>
          <w:rFonts w:ascii="Times New Roman" w:eastAsia="Calibri" w:hAnsi="Times New Roman" w:cs="Times New Roman"/>
          <w:sz w:val="28"/>
          <w:szCs w:val="28"/>
          <w:vertAlign w:val="subscript"/>
        </w:rPr>
        <w:t>п</w:t>
      </w:r>
      <w:proofErr w:type="spellEnd"/>
      <w:r w:rsidRPr="006A44C7">
        <w:rPr>
          <w:rFonts w:ascii="Times New Roman" w:eastAsia="Calibri" w:hAnsi="Times New Roman" w:cs="Times New Roman"/>
          <w:sz w:val="28"/>
          <w:szCs w:val="28"/>
          <w:vertAlign w:val="subscript"/>
        </w:rPr>
        <w:t>/п</w:t>
      </w:r>
      <w:r w:rsidRPr="006A44C7">
        <w:rPr>
          <w:rFonts w:ascii="Times New Roman" w:eastAsia="Calibri" w:hAnsi="Times New Roman" w:cs="Times New Roman"/>
          <w:sz w:val="28"/>
          <w:szCs w:val="28"/>
        </w:rPr>
        <w:t xml:space="preserve"> = (1,504/1,63+91,21/102,5+71,61/82,8+89,5/88,7+61582/53921+124692/</w:t>
      </w:r>
      <w:proofErr w:type="gramStart"/>
      <w:r w:rsidRPr="006A44C7">
        <w:rPr>
          <w:rFonts w:ascii="Times New Roman" w:eastAsia="Calibri" w:hAnsi="Times New Roman" w:cs="Times New Roman"/>
          <w:sz w:val="28"/>
          <w:szCs w:val="28"/>
        </w:rPr>
        <w:t>68000)/</w:t>
      </w:r>
      <w:proofErr w:type="gramEnd"/>
      <w:r w:rsidRPr="006A44C7">
        <w:rPr>
          <w:rFonts w:ascii="Times New Roman" w:eastAsia="Calibri" w:hAnsi="Times New Roman" w:cs="Times New Roman"/>
          <w:sz w:val="28"/>
          <w:szCs w:val="28"/>
        </w:rPr>
        <w:t>6 = 0,95;</w:t>
      </w:r>
    </w:p>
    <w:p w:rsidR="0038697F" w:rsidRPr="006A44C7" w:rsidRDefault="0038697F" w:rsidP="0038697F">
      <w:pPr>
        <w:widowControl w:val="0"/>
        <w:autoSpaceDE w:val="0"/>
        <w:autoSpaceDN w:val="0"/>
        <w:adjustRightInd w:val="0"/>
        <w:ind w:left="1701"/>
        <w:jc w:val="center"/>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По подпрограмме 4. «Повышение эффективности государственной поддержки социально ориентированных некоммерческих организаций»:</w:t>
      </w:r>
    </w:p>
    <w:p w:rsidR="0038697F" w:rsidRPr="006A44C7" w:rsidRDefault="0038697F" w:rsidP="0038697F">
      <w:pPr>
        <w:widowControl w:val="0"/>
        <w:autoSpaceDE w:val="0"/>
        <w:autoSpaceDN w:val="0"/>
        <w:adjustRightInd w:val="0"/>
        <w:jc w:val="center"/>
        <w:rPr>
          <w:rFonts w:ascii="Times New Roman" w:eastAsia="Calibri" w:hAnsi="Times New Roman" w:cs="Times New Roman"/>
          <w:sz w:val="28"/>
          <w:szCs w:val="28"/>
        </w:rPr>
      </w:pPr>
      <w:proofErr w:type="spellStart"/>
      <w:r w:rsidRPr="006A44C7">
        <w:rPr>
          <w:rFonts w:ascii="Times New Roman" w:eastAsia="Calibri" w:hAnsi="Times New Roman" w:cs="Times New Roman"/>
          <w:sz w:val="28"/>
          <w:szCs w:val="28"/>
        </w:rPr>
        <w:t>СР</w:t>
      </w:r>
      <w:r w:rsidRPr="006A44C7">
        <w:rPr>
          <w:rFonts w:ascii="Times New Roman" w:eastAsia="Calibri" w:hAnsi="Times New Roman" w:cs="Times New Roman"/>
          <w:sz w:val="28"/>
          <w:szCs w:val="28"/>
          <w:vertAlign w:val="subscript"/>
        </w:rPr>
        <w:t>п</w:t>
      </w:r>
      <w:proofErr w:type="spellEnd"/>
      <w:r w:rsidRPr="006A44C7">
        <w:rPr>
          <w:rFonts w:ascii="Times New Roman" w:eastAsia="Calibri" w:hAnsi="Times New Roman" w:cs="Times New Roman"/>
          <w:sz w:val="28"/>
          <w:szCs w:val="28"/>
          <w:vertAlign w:val="subscript"/>
        </w:rPr>
        <w:t>/п</w:t>
      </w:r>
      <w:r w:rsidRPr="006A44C7">
        <w:rPr>
          <w:rFonts w:ascii="Times New Roman" w:eastAsia="Calibri" w:hAnsi="Times New Roman" w:cs="Times New Roman"/>
          <w:sz w:val="28"/>
          <w:szCs w:val="28"/>
        </w:rPr>
        <w:t xml:space="preserve"> = (50/50+82/</w:t>
      </w:r>
      <w:proofErr w:type="gramStart"/>
      <w:r w:rsidRPr="006A44C7">
        <w:rPr>
          <w:rFonts w:ascii="Times New Roman" w:eastAsia="Calibri" w:hAnsi="Times New Roman" w:cs="Times New Roman"/>
          <w:sz w:val="28"/>
          <w:szCs w:val="28"/>
        </w:rPr>
        <w:t>82)/</w:t>
      </w:r>
      <w:proofErr w:type="gramEnd"/>
      <w:r w:rsidRPr="006A44C7">
        <w:rPr>
          <w:rFonts w:ascii="Times New Roman" w:eastAsia="Calibri" w:hAnsi="Times New Roman" w:cs="Times New Roman"/>
          <w:sz w:val="28"/>
          <w:szCs w:val="28"/>
        </w:rPr>
        <w:t>2 = 1,0;</w:t>
      </w:r>
    </w:p>
    <w:p w:rsidR="0038697F" w:rsidRPr="006A44C7" w:rsidRDefault="0038697F" w:rsidP="0038697F">
      <w:pPr>
        <w:widowControl w:val="0"/>
        <w:autoSpaceDE w:val="0"/>
        <w:autoSpaceDN w:val="0"/>
        <w:adjustRightInd w:val="0"/>
        <w:jc w:val="center"/>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По подпрограмме 6. «Старшее поколение»:</w:t>
      </w:r>
    </w:p>
    <w:p w:rsidR="0038697F" w:rsidRPr="006A44C7" w:rsidRDefault="0038697F" w:rsidP="0038697F">
      <w:pPr>
        <w:widowControl w:val="0"/>
        <w:autoSpaceDE w:val="0"/>
        <w:autoSpaceDN w:val="0"/>
        <w:adjustRightInd w:val="0"/>
        <w:jc w:val="center"/>
        <w:rPr>
          <w:rFonts w:ascii="Times New Roman" w:eastAsia="Calibri" w:hAnsi="Times New Roman" w:cs="Times New Roman"/>
          <w:sz w:val="28"/>
          <w:szCs w:val="28"/>
        </w:rPr>
      </w:pPr>
      <w:proofErr w:type="spellStart"/>
      <w:r w:rsidRPr="006A44C7">
        <w:rPr>
          <w:rFonts w:ascii="Times New Roman" w:eastAsia="Calibri" w:hAnsi="Times New Roman" w:cs="Times New Roman"/>
          <w:sz w:val="28"/>
          <w:szCs w:val="28"/>
        </w:rPr>
        <w:t>СР</w:t>
      </w:r>
      <w:r w:rsidRPr="006A44C7">
        <w:rPr>
          <w:rFonts w:ascii="Times New Roman" w:eastAsia="Calibri" w:hAnsi="Times New Roman" w:cs="Times New Roman"/>
          <w:sz w:val="28"/>
          <w:szCs w:val="28"/>
          <w:vertAlign w:val="subscript"/>
        </w:rPr>
        <w:t>п</w:t>
      </w:r>
      <w:proofErr w:type="spellEnd"/>
      <w:r w:rsidRPr="006A44C7">
        <w:rPr>
          <w:rFonts w:ascii="Times New Roman" w:eastAsia="Calibri" w:hAnsi="Times New Roman" w:cs="Times New Roman"/>
          <w:sz w:val="28"/>
          <w:szCs w:val="28"/>
          <w:vertAlign w:val="subscript"/>
        </w:rPr>
        <w:t>/п</w:t>
      </w:r>
      <w:r w:rsidRPr="006A44C7">
        <w:rPr>
          <w:rFonts w:ascii="Times New Roman" w:eastAsia="Calibri" w:hAnsi="Times New Roman" w:cs="Times New Roman"/>
          <w:sz w:val="28"/>
          <w:szCs w:val="28"/>
        </w:rPr>
        <w:t xml:space="preserve"> = (31,52/57,52+18/18+53/53+679,3/679,3+12/12+9,4/8+22,2/11,</w:t>
      </w:r>
      <w:proofErr w:type="gramStart"/>
      <w:r w:rsidRPr="006A44C7">
        <w:rPr>
          <w:rFonts w:ascii="Times New Roman" w:eastAsia="Calibri" w:hAnsi="Times New Roman" w:cs="Times New Roman"/>
          <w:sz w:val="28"/>
          <w:szCs w:val="28"/>
        </w:rPr>
        <w:t>2)/</w:t>
      </w:r>
      <w:proofErr w:type="gramEnd"/>
      <w:r w:rsidRPr="006A44C7">
        <w:rPr>
          <w:rFonts w:ascii="Times New Roman" w:eastAsia="Calibri" w:hAnsi="Times New Roman" w:cs="Times New Roman"/>
          <w:sz w:val="28"/>
          <w:szCs w:val="28"/>
        </w:rPr>
        <w:t>7 = 0,94;</w:t>
      </w:r>
    </w:p>
    <w:p w:rsidR="0038697F" w:rsidRPr="006A44C7" w:rsidRDefault="0038697F" w:rsidP="0038697F">
      <w:pPr>
        <w:widowControl w:val="0"/>
        <w:autoSpaceDE w:val="0"/>
        <w:autoSpaceDN w:val="0"/>
        <w:adjustRightInd w:val="0"/>
        <w:jc w:val="center"/>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По подпрограмме 7. «Обеспечение условий реализации государственной программы Российской Федерации «Социальная поддержка граждан»»:</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jc w:val="center"/>
        <w:rPr>
          <w:rFonts w:ascii="Times New Roman" w:eastAsia="Calibri" w:hAnsi="Times New Roman" w:cs="Times New Roman"/>
          <w:sz w:val="28"/>
          <w:szCs w:val="28"/>
        </w:rPr>
      </w:pPr>
      <w:proofErr w:type="spellStart"/>
      <w:r w:rsidRPr="006A44C7">
        <w:rPr>
          <w:rFonts w:ascii="Times New Roman" w:eastAsia="Calibri" w:hAnsi="Times New Roman" w:cs="Times New Roman"/>
          <w:sz w:val="28"/>
          <w:szCs w:val="28"/>
        </w:rPr>
        <w:t>СР</w:t>
      </w:r>
      <w:r w:rsidRPr="006A44C7">
        <w:rPr>
          <w:rFonts w:ascii="Times New Roman" w:eastAsia="Calibri" w:hAnsi="Times New Roman" w:cs="Times New Roman"/>
          <w:sz w:val="28"/>
          <w:szCs w:val="28"/>
          <w:vertAlign w:val="subscript"/>
        </w:rPr>
        <w:t>п</w:t>
      </w:r>
      <w:proofErr w:type="spellEnd"/>
      <w:r w:rsidRPr="006A44C7">
        <w:rPr>
          <w:rFonts w:ascii="Times New Roman" w:eastAsia="Calibri" w:hAnsi="Times New Roman" w:cs="Times New Roman"/>
          <w:sz w:val="28"/>
          <w:szCs w:val="28"/>
          <w:vertAlign w:val="subscript"/>
        </w:rPr>
        <w:t>/п</w:t>
      </w:r>
      <w:r w:rsidRPr="006A44C7">
        <w:rPr>
          <w:rFonts w:ascii="Times New Roman" w:eastAsia="Calibri" w:hAnsi="Times New Roman" w:cs="Times New Roman"/>
          <w:sz w:val="28"/>
          <w:szCs w:val="28"/>
        </w:rPr>
        <w:t xml:space="preserve"> = (0,0001/0,</w:t>
      </w:r>
      <w:proofErr w:type="gramStart"/>
      <w:r w:rsidRPr="006A44C7">
        <w:rPr>
          <w:rFonts w:ascii="Times New Roman" w:eastAsia="Calibri" w:hAnsi="Times New Roman" w:cs="Times New Roman"/>
          <w:sz w:val="28"/>
          <w:szCs w:val="28"/>
        </w:rPr>
        <w:t>0002)/</w:t>
      </w:r>
      <w:proofErr w:type="gramEnd"/>
      <w:r w:rsidRPr="006A44C7">
        <w:rPr>
          <w:rFonts w:ascii="Times New Roman" w:eastAsia="Calibri" w:hAnsi="Times New Roman" w:cs="Times New Roman"/>
          <w:sz w:val="28"/>
          <w:szCs w:val="28"/>
        </w:rPr>
        <w:t>1 = 0,5.</w:t>
      </w:r>
    </w:p>
    <w:p w:rsidR="0038697F" w:rsidRPr="006A44C7" w:rsidRDefault="0038697F" w:rsidP="0038697F">
      <w:pPr>
        <w:widowControl w:val="0"/>
        <w:autoSpaceDE w:val="0"/>
        <w:autoSpaceDN w:val="0"/>
        <w:adjustRightInd w:val="0"/>
        <w:jc w:val="center"/>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ind w:firstLine="540"/>
        <w:jc w:val="center"/>
        <w:outlineLvl w:val="1"/>
        <w:rPr>
          <w:rFonts w:ascii="Times New Roman" w:eastAsia="Calibri" w:hAnsi="Times New Roman" w:cs="Times New Roman"/>
          <w:b/>
          <w:sz w:val="28"/>
          <w:szCs w:val="28"/>
        </w:rPr>
      </w:pPr>
      <w:r w:rsidRPr="006A44C7">
        <w:rPr>
          <w:rFonts w:ascii="Times New Roman" w:eastAsia="Calibri" w:hAnsi="Times New Roman" w:cs="Times New Roman"/>
          <w:b/>
          <w:sz w:val="28"/>
          <w:szCs w:val="28"/>
        </w:rPr>
        <w:t>V. Оценка эффективности реализации подпрограммы</w:t>
      </w:r>
    </w:p>
    <w:p w:rsidR="0038697F" w:rsidRPr="006A44C7" w:rsidRDefault="0038697F" w:rsidP="0038697F">
      <w:pPr>
        <w:widowControl w:val="0"/>
        <w:autoSpaceDE w:val="0"/>
        <w:autoSpaceDN w:val="0"/>
        <w:adjustRightInd w:val="0"/>
        <w:ind w:firstLine="540"/>
        <w:jc w:val="both"/>
        <w:outlineLvl w:val="1"/>
        <w:rPr>
          <w:rFonts w:ascii="Times New Roman" w:eastAsia="Calibri" w:hAnsi="Times New Roman" w:cs="Times New Roman"/>
          <w:sz w:val="28"/>
          <w:szCs w:val="28"/>
        </w:rPr>
      </w:pPr>
      <w:r w:rsidRPr="006A44C7">
        <w:rPr>
          <w:rFonts w:ascii="Times New Roman" w:eastAsia="Calibri" w:hAnsi="Times New Roman" w:cs="Times New Roman"/>
          <w:sz w:val="28"/>
          <w:szCs w:val="28"/>
        </w:rPr>
        <w:t xml:space="preserve"> </w:t>
      </w:r>
    </w:p>
    <w:p w:rsidR="0038697F" w:rsidRPr="006A44C7" w:rsidRDefault="0038697F" w:rsidP="0038697F">
      <w:pPr>
        <w:widowControl w:val="0"/>
        <w:autoSpaceDE w:val="0"/>
        <w:autoSpaceDN w:val="0"/>
        <w:adjustRightInd w:val="0"/>
        <w:ind w:firstLine="540"/>
        <w:jc w:val="both"/>
        <w:outlineLvl w:val="1"/>
        <w:rPr>
          <w:rFonts w:ascii="Times New Roman" w:eastAsia="Calibri" w:hAnsi="Times New Roman" w:cs="Times New Roman"/>
          <w:sz w:val="28"/>
          <w:szCs w:val="28"/>
        </w:rPr>
      </w:pPr>
      <w:r w:rsidRPr="006A44C7">
        <w:rPr>
          <w:rFonts w:ascii="Times New Roman" w:eastAsia="Calibri" w:hAnsi="Times New Roman" w:cs="Times New Roman"/>
          <w:sz w:val="28"/>
          <w:szCs w:val="28"/>
        </w:rPr>
        <w:t>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федерального бюджета по следующей формуле:</w:t>
      </w:r>
    </w:p>
    <w:p w:rsidR="0038697F" w:rsidRPr="006A44C7" w:rsidRDefault="0038697F" w:rsidP="0038697F">
      <w:pPr>
        <w:widowControl w:val="0"/>
        <w:autoSpaceDE w:val="0"/>
        <w:autoSpaceDN w:val="0"/>
        <w:adjustRightInd w:val="0"/>
        <w:jc w:val="center"/>
        <w:rPr>
          <w:rFonts w:ascii="Times New Roman" w:eastAsia="Calibri" w:hAnsi="Times New Roman" w:cs="Times New Roman"/>
          <w:sz w:val="28"/>
          <w:szCs w:val="28"/>
        </w:rPr>
      </w:pPr>
      <w:r w:rsidRPr="006A44C7">
        <w:rPr>
          <w:rFonts w:ascii="Times New Roman" w:eastAsia="Calibri" w:hAnsi="Times New Roman" w:cs="Times New Roman"/>
          <w:noProof/>
          <w:position w:val="-12"/>
          <w:sz w:val="28"/>
          <w:szCs w:val="28"/>
          <w:lang w:eastAsia="ru-RU"/>
        </w:rPr>
        <w:drawing>
          <wp:inline distT="0" distB="0" distL="0" distR="0" wp14:anchorId="2944F1BB" wp14:editId="195CD039">
            <wp:extent cx="1219200" cy="238125"/>
            <wp:effectExtent l="0" t="0" r="0" b="9525"/>
            <wp:docPr id="6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9200" cy="238125"/>
                    </a:xfrm>
                    <a:prstGeom prst="rect">
                      <a:avLst/>
                    </a:prstGeom>
                    <a:noFill/>
                    <a:ln>
                      <a:noFill/>
                    </a:ln>
                  </pic:spPr>
                </pic:pic>
              </a:graphicData>
            </a:graphic>
          </wp:inline>
        </w:drawing>
      </w:r>
      <w:r w:rsidRPr="006A44C7">
        <w:rPr>
          <w:rFonts w:ascii="Times New Roman" w:eastAsia="Calibri" w:hAnsi="Times New Roman" w:cs="Times New Roman"/>
          <w:sz w:val="28"/>
          <w:szCs w:val="28"/>
        </w:rPr>
        <w:t>,</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где:</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noProof/>
          <w:position w:val="-12"/>
          <w:sz w:val="28"/>
          <w:szCs w:val="28"/>
          <w:lang w:eastAsia="ru-RU"/>
        </w:rPr>
        <w:drawing>
          <wp:inline distT="0" distB="0" distL="0" distR="0" wp14:anchorId="54FA6521" wp14:editId="15D01827">
            <wp:extent cx="409575" cy="238125"/>
            <wp:effectExtent l="0" t="0" r="9525" b="9525"/>
            <wp:docPr id="6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6A44C7">
        <w:rPr>
          <w:rFonts w:ascii="Times New Roman" w:eastAsia="Calibri" w:hAnsi="Times New Roman" w:cs="Times New Roman"/>
          <w:sz w:val="28"/>
          <w:szCs w:val="28"/>
        </w:rPr>
        <w:t xml:space="preserve"> - эффективность реализации подпрограммы;</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noProof/>
          <w:position w:val="-12"/>
          <w:sz w:val="28"/>
          <w:szCs w:val="28"/>
          <w:lang w:eastAsia="ru-RU"/>
        </w:rPr>
        <w:drawing>
          <wp:inline distT="0" distB="0" distL="0" distR="0" wp14:anchorId="250686CB" wp14:editId="6A3A4A7E">
            <wp:extent cx="409575" cy="238125"/>
            <wp:effectExtent l="0" t="0" r="9525" b="9525"/>
            <wp:docPr id="6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6A44C7">
        <w:rPr>
          <w:rFonts w:ascii="Times New Roman" w:eastAsia="Calibri" w:hAnsi="Times New Roman" w:cs="Times New Roman"/>
          <w:sz w:val="28"/>
          <w:szCs w:val="28"/>
        </w:rPr>
        <w:t xml:space="preserve"> - степень реализации подпрограммы;</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noProof/>
          <w:position w:val="-12"/>
          <w:sz w:val="28"/>
          <w:szCs w:val="28"/>
          <w:lang w:eastAsia="ru-RU"/>
        </w:rPr>
        <w:drawing>
          <wp:inline distT="0" distB="0" distL="0" distR="0" wp14:anchorId="066DF17E" wp14:editId="21AEC7D6">
            <wp:extent cx="276225" cy="238125"/>
            <wp:effectExtent l="0" t="0" r="9525" b="9525"/>
            <wp:docPr id="6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Pr="006A44C7">
        <w:rPr>
          <w:rFonts w:ascii="Times New Roman" w:eastAsia="Calibri" w:hAnsi="Times New Roman" w:cs="Times New Roman"/>
          <w:sz w:val="28"/>
          <w:szCs w:val="28"/>
        </w:rPr>
        <w:t xml:space="preserve"> - эффективность использования средств федерального бюджета (либо - по решению ответственного исполнителя - эффективность использования финансовых ресурсов на реализацию подпрограммы).</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По подпрограмме 1. Развитие мер социальной поддержки отдельных категорий граждан:</w:t>
      </w:r>
    </w:p>
    <w:p w:rsidR="0038697F" w:rsidRPr="006A44C7"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roofErr w:type="spellStart"/>
      <w:r w:rsidRPr="006A44C7">
        <w:rPr>
          <w:rFonts w:ascii="Times New Roman" w:eastAsia="Calibri" w:hAnsi="Times New Roman" w:cs="Times New Roman"/>
          <w:sz w:val="28"/>
          <w:szCs w:val="28"/>
        </w:rPr>
        <w:t>ЭР</w:t>
      </w:r>
      <w:r w:rsidRPr="006A44C7">
        <w:rPr>
          <w:rFonts w:ascii="Times New Roman" w:eastAsia="Calibri" w:hAnsi="Times New Roman" w:cs="Times New Roman"/>
          <w:sz w:val="28"/>
          <w:szCs w:val="28"/>
          <w:vertAlign w:val="subscript"/>
        </w:rPr>
        <w:t>п</w:t>
      </w:r>
      <w:proofErr w:type="spellEnd"/>
      <w:r w:rsidRPr="006A44C7">
        <w:rPr>
          <w:rFonts w:ascii="Times New Roman" w:eastAsia="Calibri" w:hAnsi="Times New Roman" w:cs="Times New Roman"/>
          <w:sz w:val="28"/>
          <w:szCs w:val="28"/>
          <w:vertAlign w:val="subscript"/>
        </w:rPr>
        <w:t>/п</w:t>
      </w:r>
      <w:r w:rsidRPr="006A44C7">
        <w:rPr>
          <w:rFonts w:ascii="Times New Roman" w:eastAsia="Calibri" w:hAnsi="Times New Roman" w:cs="Times New Roman"/>
          <w:sz w:val="28"/>
          <w:szCs w:val="28"/>
        </w:rPr>
        <w:t xml:space="preserve"> = 0,91*1,05 = 0,9</w:t>
      </w:r>
      <w:r w:rsidR="00D30E78" w:rsidRPr="006A44C7">
        <w:rPr>
          <w:rFonts w:ascii="Times New Roman" w:eastAsia="Calibri" w:hAnsi="Times New Roman" w:cs="Times New Roman"/>
          <w:sz w:val="28"/>
          <w:szCs w:val="28"/>
        </w:rPr>
        <w:t>5</w:t>
      </w:r>
    </w:p>
    <w:p w:rsidR="0038697F" w:rsidRPr="006A44C7"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По подпрограмме 2. Модернизация и развитие социального обслуживания населения:</w:t>
      </w:r>
    </w:p>
    <w:p w:rsidR="0038697F" w:rsidRPr="006A44C7"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roofErr w:type="spellStart"/>
      <w:r w:rsidRPr="006A44C7">
        <w:rPr>
          <w:rFonts w:ascii="Times New Roman" w:eastAsia="Calibri" w:hAnsi="Times New Roman" w:cs="Times New Roman"/>
          <w:sz w:val="28"/>
          <w:szCs w:val="28"/>
        </w:rPr>
        <w:t>ЭР</w:t>
      </w:r>
      <w:r w:rsidRPr="006A44C7">
        <w:rPr>
          <w:rFonts w:ascii="Times New Roman" w:eastAsia="Calibri" w:hAnsi="Times New Roman" w:cs="Times New Roman"/>
          <w:sz w:val="28"/>
          <w:szCs w:val="28"/>
          <w:vertAlign w:val="subscript"/>
        </w:rPr>
        <w:t>п</w:t>
      </w:r>
      <w:proofErr w:type="spellEnd"/>
      <w:r w:rsidRPr="006A44C7">
        <w:rPr>
          <w:rFonts w:ascii="Times New Roman" w:eastAsia="Calibri" w:hAnsi="Times New Roman" w:cs="Times New Roman"/>
          <w:sz w:val="28"/>
          <w:szCs w:val="28"/>
          <w:vertAlign w:val="subscript"/>
        </w:rPr>
        <w:t>/п</w:t>
      </w:r>
      <w:r w:rsidRPr="006A44C7">
        <w:rPr>
          <w:rFonts w:ascii="Times New Roman" w:eastAsia="Calibri" w:hAnsi="Times New Roman" w:cs="Times New Roman"/>
          <w:sz w:val="28"/>
          <w:szCs w:val="28"/>
        </w:rPr>
        <w:t xml:space="preserve"> = 0,97*1,34= 1,30</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По подпрограмме 3. Совершенствование социальной поддержки семьи и детей:</w:t>
      </w:r>
    </w:p>
    <w:p w:rsidR="0038697F" w:rsidRPr="006A44C7"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roofErr w:type="spellStart"/>
      <w:r w:rsidRPr="006A44C7">
        <w:rPr>
          <w:rFonts w:ascii="Times New Roman" w:eastAsia="Calibri" w:hAnsi="Times New Roman" w:cs="Times New Roman"/>
          <w:sz w:val="28"/>
          <w:szCs w:val="28"/>
        </w:rPr>
        <w:t>ЭР</w:t>
      </w:r>
      <w:r w:rsidRPr="006A44C7">
        <w:rPr>
          <w:rFonts w:ascii="Times New Roman" w:eastAsia="Calibri" w:hAnsi="Times New Roman" w:cs="Times New Roman"/>
          <w:sz w:val="28"/>
          <w:szCs w:val="28"/>
          <w:vertAlign w:val="subscript"/>
        </w:rPr>
        <w:t>п</w:t>
      </w:r>
      <w:proofErr w:type="spellEnd"/>
      <w:r w:rsidRPr="006A44C7">
        <w:rPr>
          <w:rFonts w:ascii="Times New Roman" w:eastAsia="Calibri" w:hAnsi="Times New Roman" w:cs="Times New Roman"/>
          <w:sz w:val="28"/>
          <w:szCs w:val="28"/>
          <w:vertAlign w:val="subscript"/>
        </w:rPr>
        <w:t>/п</w:t>
      </w:r>
      <w:r w:rsidRPr="006A44C7">
        <w:rPr>
          <w:rFonts w:ascii="Times New Roman" w:eastAsia="Calibri" w:hAnsi="Times New Roman" w:cs="Times New Roman"/>
          <w:sz w:val="28"/>
          <w:szCs w:val="28"/>
        </w:rPr>
        <w:t xml:space="preserve"> = 0,95*1,02 = 0,97</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По подпрограмме 4. Повышение эффективности государственной поддержки социально ориентированных некоммерческих организаций:</w:t>
      </w:r>
    </w:p>
    <w:p w:rsidR="0038697F" w:rsidRPr="006A44C7"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roofErr w:type="spellStart"/>
      <w:r w:rsidRPr="006A44C7">
        <w:rPr>
          <w:rFonts w:ascii="Times New Roman" w:eastAsia="Calibri" w:hAnsi="Times New Roman" w:cs="Times New Roman"/>
          <w:sz w:val="28"/>
          <w:szCs w:val="28"/>
        </w:rPr>
        <w:t>ЭР</w:t>
      </w:r>
      <w:r w:rsidRPr="006A44C7">
        <w:rPr>
          <w:rFonts w:ascii="Times New Roman" w:eastAsia="Calibri" w:hAnsi="Times New Roman" w:cs="Times New Roman"/>
          <w:sz w:val="28"/>
          <w:szCs w:val="28"/>
          <w:vertAlign w:val="subscript"/>
        </w:rPr>
        <w:t>п</w:t>
      </w:r>
      <w:proofErr w:type="spellEnd"/>
      <w:r w:rsidRPr="006A44C7">
        <w:rPr>
          <w:rFonts w:ascii="Times New Roman" w:eastAsia="Calibri" w:hAnsi="Times New Roman" w:cs="Times New Roman"/>
          <w:sz w:val="28"/>
          <w:szCs w:val="28"/>
          <w:vertAlign w:val="subscript"/>
        </w:rPr>
        <w:t>/п</w:t>
      </w:r>
      <w:r w:rsidRPr="006A44C7">
        <w:rPr>
          <w:rFonts w:ascii="Times New Roman" w:eastAsia="Calibri" w:hAnsi="Times New Roman" w:cs="Times New Roman"/>
          <w:sz w:val="28"/>
          <w:szCs w:val="28"/>
        </w:rPr>
        <w:t xml:space="preserve"> = 1,0*0,95 = 0,95</w:t>
      </w:r>
    </w:p>
    <w:p w:rsidR="0038697F" w:rsidRPr="006A44C7"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По подпрограмме 6. Старшее поколение:</w:t>
      </w:r>
    </w:p>
    <w:p w:rsidR="0038697F" w:rsidRPr="006A44C7"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roofErr w:type="spellStart"/>
      <w:r w:rsidRPr="006A44C7">
        <w:rPr>
          <w:rFonts w:ascii="Times New Roman" w:eastAsia="Calibri" w:hAnsi="Times New Roman" w:cs="Times New Roman"/>
          <w:sz w:val="28"/>
          <w:szCs w:val="28"/>
        </w:rPr>
        <w:t>ЭР</w:t>
      </w:r>
      <w:r w:rsidRPr="006A44C7">
        <w:rPr>
          <w:rFonts w:ascii="Times New Roman" w:eastAsia="Calibri" w:hAnsi="Times New Roman" w:cs="Times New Roman"/>
          <w:sz w:val="28"/>
          <w:szCs w:val="28"/>
          <w:vertAlign w:val="subscript"/>
        </w:rPr>
        <w:t>п</w:t>
      </w:r>
      <w:proofErr w:type="spellEnd"/>
      <w:r w:rsidRPr="006A44C7">
        <w:rPr>
          <w:rFonts w:ascii="Times New Roman" w:eastAsia="Calibri" w:hAnsi="Times New Roman" w:cs="Times New Roman"/>
          <w:sz w:val="28"/>
          <w:szCs w:val="28"/>
          <w:vertAlign w:val="subscript"/>
        </w:rPr>
        <w:t>/п</w:t>
      </w:r>
      <w:r w:rsidRPr="006A44C7">
        <w:rPr>
          <w:rFonts w:ascii="Times New Roman" w:eastAsia="Calibri" w:hAnsi="Times New Roman" w:cs="Times New Roman"/>
          <w:sz w:val="28"/>
          <w:szCs w:val="28"/>
        </w:rPr>
        <w:t xml:space="preserve"> = 0,94*0,98 = 0,92</w:t>
      </w:r>
    </w:p>
    <w:p w:rsidR="0038697F" w:rsidRPr="006A44C7"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По подпрограмме 7. Обеспечение условий реализации государственной программы Российской Федерации «Социальная поддержка граждан:</w:t>
      </w:r>
    </w:p>
    <w:p w:rsidR="0038697F" w:rsidRPr="006A44C7"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roofErr w:type="spellStart"/>
      <w:r w:rsidRPr="006A44C7">
        <w:rPr>
          <w:rFonts w:ascii="Times New Roman" w:eastAsia="Calibri" w:hAnsi="Times New Roman" w:cs="Times New Roman"/>
          <w:sz w:val="28"/>
          <w:szCs w:val="28"/>
        </w:rPr>
        <w:t>ЭР</w:t>
      </w:r>
      <w:r w:rsidRPr="006A44C7">
        <w:rPr>
          <w:rFonts w:ascii="Times New Roman" w:eastAsia="Calibri" w:hAnsi="Times New Roman" w:cs="Times New Roman"/>
          <w:sz w:val="28"/>
          <w:szCs w:val="28"/>
          <w:vertAlign w:val="subscript"/>
        </w:rPr>
        <w:t>п</w:t>
      </w:r>
      <w:proofErr w:type="spellEnd"/>
      <w:r w:rsidRPr="006A44C7">
        <w:rPr>
          <w:rFonts w:ascii="Times New Roman" w:eastAsia="Calibri" w:hAnsi="Times New Roman" w:cs="Times New Roman"/>
          <w:sz w:val="28"/>
          <w:szCs w:val="28"/>
          <w:vertAlign w:val="subscript"/>
        </w:rPr>
        <w:t>/п</w:t>
      </w:r>
      <w:r w:rsidRPr="006A44C7">
        <w:rPr>
          <w:rFonts w:ascii="Times New Roman" w:eastAsia="Calibri" w:hAnsi="Times New Roman" w:cs="Times New Roman"/>
          <w:sz w:val="28"/>
          <w:szCs w:val="28"/>
        </w:rPr>
        <w:t xml:space="preserve"> = 0,5*1,68 = 0,84</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 xml:space="preserve">Полученные значения позволяют оценить эффективность реализации подпрограмм 1-6 как высокую (значения </w:t>
      </w:r>
      <w:proofErr w:type="spellStart"/>
      <w:r w:rsidRPr="006A44C7">
        <w:rPr>
          <w:rFonts w:ascii="Times New Roman" w:eastAsia="Calibri" w:hAnsi="Times New Roman" w:cs="Times New Roman"/>
          <w:sz w:val="28"/>
          <w:szCs w:val="28"/>
        </w:rPr>
        <w:t>ЭРп</w:t>
      </w:r>
      <w:proofErr w:type="spellEnd"/>
      <w:r w:rsidRPr="006A44C7">
        <w:rPr>
          <w:rFonts w:ascii="Times New Roman" w:eastAsia="Calibri" w:hAnsi="Times New Roman" w:cs="Times New Roman"/>
          <w:sz w:val="28"/>
          <w:szCs w:val="28"/>
        </w:rPr>
        <w:t xml:space="preserve">/п не менее 0,9), эффективность реализации подпрограммы 7 как среднюю (значения </w:t>
      </w:r>
      <w:proofErr w:type="spellStart"/>
      <w:r w:rsidRPr="006A44C7">
        <w:rPr>
          <w:rFonts w:ascii="Times New Roman" w:eastAsia="Calibri" w:hAnsi="Times New Roman" w:cs="Times New Roman"/>
          <w:sz w:val="28"/>
          <w:szCs w:val="28"/>
        </w:rPr>
        <w:t>ЭРп</w:t>
      </w:r>
      <w:proofErr w:type="spellEnd"/>
      <w:r w:rsidRPr="006A44C7">
        <w:rPr>
          <w:rFonts w:ascii="Times New Roman" w:eastAsia="Calibri" w:hAnsi="Times New Roman" w:cs="Times New Roman"/>
          <w:sz w:val="28"/>
          <w:szCs w:val="28"/>
        </w:rPr>
        <w:t xml:space="preserve">/п </w:t>
      </w:r>
      <w:r w:rsidRPr="006A44C7">
        <w:rPr>
          <w:rFonts w:ascii="Times New Roman" w:eastAsia="Calibri" w:hAnsi="Times New Roman" w:cs="Times New Roman"/>
          <w:sz w:val="28"/>
          <w:szCs w:val="28"/>
        </w:rPr>
        <w:lastRenderedPageBreak/>
        <w:t>не менее 0,8).</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jc w:val="center"/>
        <w:outlineLvl w:val="1"/>
        <w:rPr>
          <w:rFonts w:ascii="Times New Roman" w:eastAsia="Calibri" w:hAnsi="Times New Roman" w:cs="Times New Roman"/>
          <w:b/>
          <w:sz w:val="28"/>
          <w:szCs w:val="28"/>
        </w:rPr>
      </w:pPr>
      <w:r w:rsidRPr="006A44C7">
        <w:rPr>
          <w:rFonts w:ascii="Times New Roman" w:eastAsia="Calibri" w:hAnsi="Times New Roman" w:cs="Times New Roman"/>
          <w:b/>
          <w:sz w:val="28"/>
          <w:szCs w:val="28"/>
        </w:rPr>
        <w:t>VI. Оценка степени достижения целей и решения задач государственной программ</w:t>
      </w:r>
    </w:p>
    <w:p w:rsidR="0038697F" w:rsidRPr="006A44C7" w:rsidRDefault="0038697F" w:rsidP="0038697F">
      <w:pPr>
        <w:widowControl w:val="0"/>
        <w:autoSpaceDE w:val="0"/>
        <w:autoSpaceDN w:val="0"/>
        <w:adjustRightInd w:val="0"/>
        <w:jc w:val="center"/>
        <w:outlineLvl w:val="1"/>
        <w:rPr>
          <w:rFonts w:ascii="Times New Roman" w:eastAsia="Calibri" w:hAnsi="Times New Roman" w:cs="Times New Roman"/>
          <w:b/>
          <w:sz w:val="28"/>
          <w:szCs w:val="28"/>
        </w:rPr>
      </w:pP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Для оценки степени достижения целей и решения задач (далее - степень реализации) государственной программы определяется степень достижения плановых значений каждого показателя (индикатора), характеризующего цели и задачи государственной программы.</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Степень достижения планового значения показателя (индикатора), характеризующего цели и задачи государственной программы, рассчитывается по следующим формулам:</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 для показателей (индикаторов), желаемой тенденцией развития которых является увеличение значений:</w:t>
      </w:r>
    </w:p>
    <w:p w:rsidR="0038697F" w:rsidRPr="006A44C7" w:rsidRDefault="0038697F" w:rsidP="0038697F">
      <w:pPr>
        <w:widowControl w:val="0"/>
        <w:autoSpaceDE w:val="0"/>
        <w:autoSpaceDN w:val="0"/>
        <w:adjustRightInd w:val="0"/>
        <w:jc w:val="center"/>
        <w:rPr>
          <w:rFonts w:ascii="Times New Roman" w:eastAsia="Calibri" w:hAnsi="Times New Roman" w:cs="Times New Roman"/>
          <w:sz w:val="28"/>
          <w:szCs w:val="28"/>
        </w:rPr>
      </w:pPr>
      <w:r w:rsidRPr="006A44C7">
        <w:rPr>
          <w:rFonts w:ascii="Times New Roman" w:eastAsia="Calibri" w:hAnsi="Times New Roman" w:cs="Times New Roman"/>
          <w:noProof/>
          <w:position w:val="-14"/>
          <w:sz w:val="28"/>
          <w:szCs w:val="28"/>
          <w:lang w:eastAsia="ru-RU"/>
        </w:rPr>
        <w:drawing>
          <wp:inline distT="0" distB="0" distL="0" distR="0" wp14:anchorId="42D616C9" wp14:editId="536970E0">
            <wp:extent cx="1466850" cy="276225"/>
            <wp:effectExtent l="0" t="0" r="0" b="9525"/>
            <wp:docPr id="6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66850" cy="276225"/>
                    </a:xfrm>
                    <a:prstGeom prst="rect">
                      <a:avLst/>
                    </a:prstGeom>
                    <a:noFill/>
                    <a:ln>
                      <a:noFill/>
                    </a:ln>
                  </pic:spPr>
                </pic:pic>
              </a:graphicData>
            </a:graphic>
          </wp:inline>
        </w:drawing>
      </w:r>
      <w:r w:rsidRPr="006A44C7">
        <w:rPr>
          <w:rFonts w:ascii="Times New Roman" w:eastAsia="Calibri" w:hAnsi="Times New Roman" w:cs="Times New Roman"/>
          <w:sz w:val="28"/>
          <w:szCs w:val="28"/>
        </w:rPr>
        <w:t>;</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 для показателей (индикаторов), желаемой тенденцией развития которых является снижение значений:</w:t>
      </w:r>
    </w:p>
    <w:p w:rsidR="0038697F" w:rsidRPr="006A44C7" w:rsidRDefault="0038697F" w:rsidP="0038697F">
      <w:pPr>
        <w:widowControl w:val="0"/>
        <w:autoSpaceDE w:val="0"/>
        <w:autoSpaceDN w:val="0"/>
        <w:adjustRightInd w:val="0"/>
        <w:jc w:val="center"/>
        <w:rPr>
          <w:rFonts w:ascii="Times New Roman" w:eastAsia="Calibri" w:hAnsi="Times New Roman" w:cs="Times New Roman"/>
          <w:sz w:val="28"/>
          <w:szCs w:val="28"/>
        </w:rPr>
      </w:pPr>
      <w:r w:rsidRPr="006A44C7">
        <w:rPr>
          <w:rFonts w:ascii="Times New Roman" w:eastAsia="Calibri" w:hAnsi="Times New Roman" w:cs="Times New Roman"/>
          <w:noProof/>
          <w:position w:val="-14"/>
          <w:sz w:val="28"/>
          <w:szCs w:val="28"/>
          <w:lang w:eastAsia="ru-RU"/>
        </w:rPr>
        <w:drawing>
          <wp:inline distT="0" distB="0" distL="0" distR="0" wp14:anchorId="2A34F6B6" wp14:editId="1C566CAA">
            <wp:extent cx="1466850" cy="276225"/>
            <wp:effectExtent l="0" t="0" r="0" b="9525"/>
            <wp:docPr id="6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66850" cy="276225"/>
                    </a:xfrm>
                    <a:prstGeom prst="rect">
                      <a:avLst/>
                    </a:prstGeom>
                    <a:noFill/>
                    <a:ln>
                      <a:noFill/>
                    </a:ln>
                  </pic:spPr>
                </pic:pic>
              </a:graphicData>
            </a:graphic>
          </wp:inline>
        </w:drawing>
      </w:r>
      <w:r w:rsidRPr="006A44C7">
        <w:rPr>
          <w:rFonts w:ascii="Times New Roman" w:eastAsia="Calibri" w:hAnsi="Times New Roman" w:cs="Times New Roman"/>
          <w:sz w:val="28"/>
          <w:szCs w:val="28"/>
        </w:rPr>
        <w:t>,</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где:</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noProof/>
          <w:position w:val="-12"/>
          <w:sz w:val="28"/>
          <w:szCs w:val="28"/>
          <w:lang w:eastAsia="ru-RU"/>
        </w:rPr>
        <w:drawing>
          <wp:inline distT="0" distB="0" distL="0" distR="0" wp14:anchorId="4CE967DA" wp14:editId="79AA2D20">
            <wp:extent cx="485775" cy="238125"/>
            <wp:effectExtent l="0" t="0" r="9525" b="9525"/>
            <wp:docPr id="6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rsidRPr="006A44C7">
        <w:rPr>
          <w:rFonts w:ascii="Times New Roman" w:eastAsia="Calibri" w:hAnsi="Times New Roman" w:cs="Times New Roman"/>
          <w:sz w:val="28"/>
          <w:szCs w:val="28"/>
        </w:rPr>
        <w:t xml:space="preserve"> - степень достижения планового значения показателя (индикатора), характеризующего цели и задачи государственной программы;</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noProof/>
          <w:position w:val="-14"/>
          <w:sz w:val="28"/>
          <w:szCs w:val="28"/>
          <w:lang w:eastAsia="ru-RU"/>
        </w:rPr>
        <w:drawing>
          <wp:inline distT="0" distB="0" distL="0" distR="0" wp14:anchorId="3141F7D4" wp14:editId="69D06501">
            <wp:extent cx="419100" cy="276225"/>
            <wp:effectExtent l="0" t="0" r="0" b="9525"/>
            <wp:docPr id="69"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rsidRPr="006A44C7">
        <w:rPr>
          <w:rFonts w:ascii="Times New Roman" w:eastAsia="Calibri" w:hAnsi="Times New Roman" w:cs="Times New Roman"/>
          <w:sz w:val="28"/>
          <w:szCs w:val="28"/>
        </w:rPr>
        <w:t xml:space="preserve"> - значение показателя (индикатора), характеризующего цели и задачи государственной программы, фактически достигнутое на конец отчетного периода;</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noProof/>
          <w:position w:val="-12"/>
          <w:sz w:val="28"/>
          <w:szCs w:val="28"/>
          <w:lang w:eastAsia="ru-RU"/>
        </w:rPr>
        <w:drawing>
          <wp:inline distT="0" distB="0" distL="0" distR="0" wp14:anchorId="4ACD4D7E" wp14:editId="5DB8CF13">
            <wp:extent cx="400050" cy="238125"/>
            <wp:effectExtent l="0" t="0" r="0" b="9525"/>
            <wp:docPr id="7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00050" cy="238125"/>
                    </a:xfrm>
                    <a:prstGeom prst="rect">
                      <a:avLst/>
                    </a:prstGeom>
                    <a:noFill/>
                    <a:ln>
                      <a:noFill/>
                    </a:ln>
                  </pic:spPr>
                </pic:pic>
              </a:graphicData>
            </a:graphic>
          </wp:inline>
        </w:drawing>
      </w:r>
      <w:r w:rsidRPr="006A44C7">
        <w:rPr>
          <w:rFonts w:ascii="Times New Roman" w:eastAsia="Calibri" w:hAnsi="Times New Roman" w:cs="Times New Roman"/>
          <w:sz w:val="28"/>
          <w:szCs w:val="28"/>
        </w:rPr>
        <w:t xml:space="preserve"> - плановое значение показателя (индикатора), характеризующего цели и задачи государственной программы.</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18. Степень реализации государственной программы рассчитывается по формуле:</w:t>
      </w:r>
    </w:p>
    <w:p w:rsidR="0038697F" w:rsidRPr="006A44C7" w:rsidRDefault="0038697F" w:rsidP="0038697F">
      <w:pPr>
        <w:widowControl w:val="0"/>
        <w:autoSpaceDE w:val="0"/>
        <w:autoSpaceDN w:val="0"/>
        <w:adjustRightInd w:val="0"/>
        <w:jc w:val="center"/>
        <w:rPr>
          <w:rFonts w:ascii="Times New Roman" w:eastAsia="Calibri" w:hAnsi="Times New Roman" w:cs="Times New Roman"/>
          <w:sz w:val="28"/>
          <w:szCs w:val="28"/>
        </w:rPr>
      </w:pPr>
      <w:r w:rsidRPr="006A44C7">
        <w:rPr>
          <w:rFonts w:ascii="Times New Roman" w:eastAsia="Calibri" w:hAnsi="Times New Roman" w:cs="Times New Roman"/>
          <w:noProof/>
          <w:position w:val="-28"/>
          <w:sz w:val="28"/>
          <w:szCs w:val="28"/>
          <w:lang w:eastAsia="ru-RU"/>
        </w:rPr>
        <w:drawing>
          <wp:inline distT="0" distB="0" distL="0" distR="0" wp14:anchorId="4122AD92" wp14:editId="6BDE35F2">
            <wp:extent cx="1409700" cy="485775"/>
            <wp:effectExtent l="0" t="0" r="0" b="9525"/>
            <wp:docPr id="7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09700" cy="485775"/>
                    </a:xfrm>
                    <a:prstGeom prst="rect">
                      <a:avLst/>
                    </a:prstGeom>
                    <a:noFill/>
                    <a:ln>
                      <a:noFill/>
                    </a:ln>
                  </pic:spPr>
                </pic:pic>
              </a:graphicData>
            </a:graphic>
          </wp:inline>
        </w:drawing>
      </w:r>
      <w:r w:rsidRPr="006A44C7">
        <w:rPr>
          <w:rFonts w:ascii="Times New Roman" w:eastAsia="Calibri" w:hAnsi="Times New Roman" w:cs="Times New Roman"/>
          <w:sz w:val="28"/>
          <w:szCs w:val="28"/>
        </w:rPr>
        <w:t>,</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где:</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noProof/>
          <w:position w:val="-12"/>
          <w:sz w:val="28"/>
          <w:szCs w:val="28"/>
          <w:lang w:eastAsia="ru-RU"/>
        </w:rPr>
        <w:drawing>
          <wp:inline distT="0" distB="0" distL="0" distR="0" wp14:anchorId="6A6988DD" wp14:editId="190400D3">
            <wp:extent cx="352425" cy="238125"/>
            <wp:effectExtent l="0" t="0" r="9525" b="9525"/>
            <wp:docPr id="7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6A44C7">
        <w:rPr>
          <w:rFonts w:ascii="Times New Roman" w:eastAsia="Calibri" w:hAnsi="Times New Roman" w:cs="Times New Roman"/>
          <w:sz w:val="28"/>
          <w:szCs w:val="28"/>
        </w:rPr>
        <w:t xml:space="preserve"> - степень реализации государственной программы;</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noProof/>
          <w:position w:val="-12"/>
          <w:sz w:val="28"/>
          <w:szCs w:val="28"/>
          <w:lang w:eastAsia="ru-RU"/>
        </w:rPr>
        <w:drawing>
          <wp:inline distT="0" distB="0" distL="0" distR="0" wp14:anchorId="6DB4636B" wp14:editId="1FD94BC0">
            <wp:extent cx="485775" cy="238125"/>
            <wp:effectExtent l="0" t="0" r="9525" b="9525"/>
            <wp:docPr id="7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rsidRPr="006A44C7">
        <w:rPr>
          <w:rFonts w:ascii="Times New Roman" w:eastAsia="Calibri" w:hAnsi="Times New Roman" w:cs="Times New Roman"/>
          <w:sz w:val="28"/>
          <w:szCs w:val="28"/>
        </w:rPr>
        <w:t xml:space="preserve"> - степень достижения планового значения показателя (индикатора), характеризующего цели и задачи государственной программы;</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М - число показателей (индикаторов), характеризующих цели и задачи госпрограммы.</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 xml:space="preserve">При использовании данной формулы, в случае если </w:t>
      </w:r>
      <w:proofErr w:type="spellStart"/>
      <w:r w:rsidRPr="006A44C7">
        <w:rPr>
          <w:rFonts w:ascii="Times New Roman" w:eastAsia="Calibri" w:hAnsi="Times New Roman" w:cs="Times New Roman"/>
          <w:sz w:val="28"/>
          <w:szCs w:val="28"/>
        </w:rPr>
        <w:t>СДгппз</w:t>
      </w:r>
      <w:proofErr w:type="spellEnd"/>
      <w:r w:rsidRPr="006A44C7">
        <w:rPr>
          <w:rFonts w:ascii="Times New Roman" w:eastAsia="Calibri" w:hAnsi="Times New Roman" w:cs="Times New Roman"/>
          <w:sz w:val="28"/>
          <w:szCs w:val="28"/>
        </w:rPr>
        <w:t xml:space="preserve"> больше 1, значение </w:t>
      </w:r>
      <w:proofErr w:type="spellStart"/>
      <w:r w:rsidRPr="006A44C7">
        <w:rPr>
          <w:rFonts w:ascii="Times New Roman" w:eastAsia="Calibri" w:hAnsi="Times New Roman" w:cs="Times New Roman"/>
          <w:sz w:val="28"/>
          <w:szCs w:val="28"/>
        </w:rPr>
        <w:t>СДгппз</w:t>
      </w:r>
      <w:proofErr w:type="spellEnd"/>
      <w:r w:rsidRPr="006A44C7">
        <w:rPr>
          <w:rFonts w:ascii="Times New Roman" w:eastAsia="Calibri" w:hAnsi="Times New Roman" w:cs="Times New Roman"/>
          <w:sz w:val="28"/>
          <w:szCs w:val="28"/>
        </w:rPr>
        <w:t xml:space="preserve"> принимается равным 1.</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lastRenderedPageBreak/>
        <w:t>По государственной программе:</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roofErr w:type="spellStart"/>
      <w:r w:rsidRPr="006A44C7">
        <w:rPr>
          <w:rFonts w:ascii="Times New Roman" w:eastAsia="Calibri" w:hAnsi="Times New Roman" w:cs="Times New Roman"/>
          <w:sz w:val="28"/>
          <w:szCs w:val="28"/>
        </w:rPr>
        <w:t>СР</w:t>
      </w:r>
      <w:r w:rsidRPr="006A44C7">
        <w:rPr>
          <w:rFonts w:ascii="Times New Roman" w:eastAsia="Calibri" w:hAnsi="Times New Roman" w:cs="Times New Roman"/>
          <w:sz w:val="28"/>
          <w:szCs w:val="28"/>
          <w:vertAlign w:val="subscript"/>
        </w:rPr>
        <w:t>гп</w:t>
      </w:r>
      <w:proofErr w:type="spellEnd"/>
      <w:r w:rsidRPr="006A44C7">
        <w:rPr>
          <w:rFonts w:ascii="Times New Roman" w:eastAsia="Calibri" w:hAnsi="Times New Roman" w:cs="Times New Roman"/>
          <w:sz w:val="28"/>
          <w:szCs w:val="28"/>
          <w:vertAlign w:val="subscript"/>
        </w:rPr>
        <w:t xml:space="preserve"> </w:t>
      </w:r>
      <w:r w:rsidRPr="006A44C7">
        <w:rPr>
          <w:rFonts w:ascii="Times New Roman" w:eastAsia="Calibri" w:hAnsi="Times New Roman" w:cs="Times New Roman"/>
          <w:sz w:val="28"/>
          <w:szCs w:val="28"/>
        </w:rPr>
        <w:t>=(100/100+99,85/99,</w:t>
      </w:r>
      <w:proofErr w:type="gramStart"/>
      <w:r w:rsidRPr="006A44C7">
        <w:rPr>
          <w:rFonts w:ascii="Times New Roman" w:eastAsia="Calibri" w:hAnsi="Times New Roman" w:cs="Times New Roman"/>
          <w:sz w:val="28"/>
          <w:szCs w:val="28"/>
        </w:rPr>
        <w:t>9)/</w:t>
      </w:r>
      <w:proofErr w:type="gramEnd"/>
      <w:r w:rsidRPr="006A44C7">
        <w:rPr>
          <w:rFonts w:ascii="Times New Roman" w:eastAsia="Calibri" w:hAnsi="Times New Roman" w:cs="Times New Roman"/>
          <w:sz w:val="28"/>
          <w:szCs w:val="28"/>
        </w:rPr>
        <w:t xml:space="preserve"> 2 = 1,00</w:t>
      </w:r>
    </w:p>
    <w:p w:rsidR="0038697F" w:rsidRPr="006A44C7"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jc w:val="center"/>
        <w:outlineLvl w:val="1"/>
        <w:rPr>
          <w:rFonts w:ascii="Times New Roman" w:eastAsia="Calibri" w:hAnsi="Times New Roman" w:cs="Times New Roman"/>
          <w:b/>
          <w:sz w:val="28"/>
          <w:szCs w:val="28"/>
        </w:rPr>
      </w:pPr>
      <w:r w:rsidRPr="006A44C7">
        <w:rPr>
          <w:rFonts w:ascii="Times New Roman" w:eastAsia="Calibri" w:hAnsi="Times New Roman" w:cs="Times New Roman"/>
          <w:b/>
          <w:sz w:val="28"/>
          <w:szCs w:val="28"/>
        </w:rPr>
        <w:t>VII. Оценка эффективности реализации государственной программы</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Эффективность реализации государственной программы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по следующей формуле:</w:t>
      </w:r>
    </w:p>
    <w:p w:rsidR="0038697F" w:rsidRPr="006A44C7" w:rsidRDefault="0038697F" w:rsidP="0038697F">
      <w:pPr>
        <w:widowControl w:val="0"/>
        <w:autoSpaceDE w:val="0"/>
        <w:autoSpaceDN w:val="0"/>
        <w:adjustRightInd w:val="0"/>
        <w:jc w:val="center"/>
        <w:rPr>
          <w:rFonts w:ascii="Times New Roman" w:eastAsia="Calibri" w:hAnsi="Times New Roman" w:cs="Times New Roman"/>
          <w:sz w:val="28"/>
          <w:szCs w:val="28"/>
        </w:rPr>
      </w:pPr>
      <w:r w:rsidRPr="006A44C7">
        <w:rPr>
          <w:rFonts w:ascii="Times New Roman" w:eastAsia="Calibri" w:hAnsi="Times New Roman" w:cs="Times New Roman"/>
          <w:noProof/>
          <w:position w:val="-28"/>
          <w:sz w:val="28"/>
          <w:szCs w:val="28"/>
          <w:lang w:eastAsia="ru-RU"/>
        </w:rPr>
        <w:drawing>
          <wp:inline distT="0" distB="0" distL="0" distR="0" wp14:anchorId="3C56F79B" wp14:editId="313DD43A">
            <wp:extent cx="2552700" cy="457200"/>
            <wp:effectExtent l="0" t="0" r="0" b="0"/>
            <wp:docPr id="74"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552700" cy="457200"/>
                    </a:xfrm>
                    <a:prstGeom prst="rect">
                      <a:avLst/>
                    </a:prstGeom>
                    <a:noFill/>
                    <a:ln>
                      <a:noFill/>
                    </a:ln>
                  </pic:spPr>
                </pic:pic>
              </a:graphicData>
            </a:graphic>
          </wp:inline>
        </w:drawing>
      </w:r>
      <w:r w:rsidRPr="006A44C7">
        <w:rPr>
          <w:rFonts w:ascii="Times New Roman" w:eastAsia="Calibri" w:hAnsi="Times New Roman" w:cs="Times New Roman"/>
          <w:sz w:val="28"/>
          <w:szCs w:val="28"/>
        </w:rPr>
        <w:t>,</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где:</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noProof/>
          <w:position w:val="-12"/>
          <w:sz w:val="28"/>
          <w:szCs w:val="28"/>
          <w:lang w:eastAsia="ru-RU"/>
        </w:rPr>
        <w:drawing>
          <wp:inline distT="0" distB="0" distL="0" distR="0" wp14:anchorId="6F65D956" wp14:editId="6118A61E">
            <wp:extent cx="352425" cy="238125"/>
            <wp:effectExtent l="0" t="0" r="9525" b="9525"/>
            <wp:docPr id="75"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6A44C7">
        <w:rPr>
          <w:rFonts w:ascii="Times New Roman" w:eastAsia="Calibri" w:hAnsi="Times New Roman" w:cs="Times New Roman"/>
          <w:sz w:val="28"/>
          <w:szCs w:val="28"/>
        </w:rPr>
        <w:t xml:space="preserve"> - эффективность реализации государственной программы;</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noProof/>
          <w:position w:val="-12"/>
          <w:sz w:val="28"/>
          <w:szCs w:val="28"/>
          <w:lang w:eastAsia="ru-RU"/>
        </w:rPr>
        <w:drawing>
          <wp:inline distT="0" distB="0" distL="0" distR="0" wp14:anchorId="314FA4E4" wp14:editId="73C72447">
            <wp:extent cx="352425" cy="238125"/>
            <wp:effectExtent l="0" t="0" r="9525" b="9525"/>
            <wp:docPr id="7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6A44C7">
        <w:rPr>
          <w:rFonts w:ascii="Times New Roman" w:eastAsia="Calibri" w:hAnsi="Times New Roman" w:cs="Times New Roman"/>
          <w:sz w:val="28"/>
          <w:szCs w:val="28"/>
        </w:rPr>
        <w:t xml:space="preserve"> - степень реализации государственной программы;</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noProof/>
          <w:position w:val="-12"/>
          <w:sz w:val="28"/>
          <w:szCs w:val="28"/>
          <w:lang w:eastAsia="ru-RU"/>
        </w:rPr>
        <w:drawing>
          <wp:inline distT="0" distB="0" distL="0" distR="0" wp14:anchorId="577580FD" wp14:editId="6721D34F">
            <wp:extent cx="409575" cy="238125"/>
            <wp:effectExtent l="0" t="0" r="9525" b="9525"/>
            <wp:docPr id="77"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6A44C7">
        <w:rPr>
          <w:rFonts w:ascii="Times New Roman" w:eastAsia="Calibri" w:hAnsi="Times New Roman" w:cs="Times New Roman"/>
          <w:sz w:val="28"/>
          <w:szCs w:val="28"/>
        </w:rPr>
        <w:t xml:space="preserve"> - эффективность реализации подпрограммы (федеральной целевой программы);</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noProof/>
          <w:position w:val="-14"/>
          <w:sz w:val="28"/>
          <w:szCs w:val="28"/>
          <w:lang w:eastAsia="ru-RU"/>
        </w:rPr>
        <w:drawing>
          <wp:inline distT="0" distB="0" distL="0" distR="0" wp14:anchorId="51E252A9" wp14:editId="653E19F8">
            <wp:extent cx="180975" cy="276225"/>
            <wp:effectExtent l="0" t="0" r="9525" b="9525"/>
            <wp:docPr id="78"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6A44C7">
        <w:rPr>
          <w:rFonts w:ascii="Times New Roman" w:eastAsia="Calibri" w:hAnsi="Times New Roman" w:cs="Times New Roman"/>
          <w:sz w:val="28"/>
          <w:szCs w:val="28"/>
        </w:rPr>
        <w:t xml:space="preserve"> - коэффициент значимости подпрограммы для достижения целей программы, определяемый в ме</w:t>
      </w:r>
      <w:bookmarkStart w:id="1" w:name="_GoBack"/>
      <w:bookmarkEnd w:id="1"/>
      <w:r w:rsidRPr="006A44C7">
        <w:rPr>
          <w:rFonts w:ascii="Times New Roman" w:eastAsia="Calibri" w:hAnsi="Times New Roman" w:cs="Times New Roman"/>
          <w:sz w:val="28"/>
          <w:szCs w:val="28"/>
        </w:rPr>
        <w:t>тодике оценки эффективности государственной программы ответственным исполнителем. По умолчанию </w:t>
      </w:r>
      <w:proofErr w:type="spellStart"/>
      <w:r w:rsidRPr="006A44C7">
        <w:rPr>
          <w:rFonts w:ascii="Times New Roman" w:eastAsia="Calibri" w:hAnsi="Times New Roman" w:cs="Times New Roman"/>
          <w:sz w:val="28"/>
          <w:szCs w:val="28"/>
        </w:rPr>
        <w:t>kj</w:t>
      </w:r>
      <w:proofErr w:type="spellEnd"/>
      <w:r w:rsidRPr="006A44C7">
        <w:rPr>
          <w:rFonts w:ascii="Times New Roman" w:eastAsia="Calibri" w:hAnsi="Times New Roman" w:cs="Times New Roman"/>
          <w:sz w:val="28"/>
          <w:szCs w:val="28"/>
        </w:rPr>
        <w:t> </w:t>
      </w:r>
      <w:proofErr w:type="spellStart"/>
      <w:r w:rsidRPr="006A44C7">
        <w:rPr>
          <w:rFonts w:ascii="Times New Roman" w:eastAsia="Calibri" w:hAnsi="Times New Roman" w:cs="Times New Roman"/>
          <w:sz w:val="28"/>
          <w:szCs w:val="28"/>
        </w:rPr>
        <w:t>определяетсяпо</w:t>
      </w:r>
      <w:proofErr w:type="spellEnd"/>
      <w:r w:rsidRPr="006A44C7">
        <w:rPr>
          <w:rFonts w:ascii="Times New Roman" w:eastAsia="Calibri" w:hAnsi="Times New Roman" w:cs="Times New Roman"/>
          <w:sz w:val="28"/>
          <w:szCs w:val="28"/>
        </w:rPr>
        <w:t xml:space="preserve"> формуле</w:t>
      </w:r>
      <w:proofErr w:type="gramStart"/>
      <w:r w:rsidRPr="006A44C7">
        <w:rPr>
          <w:rFonts w:ascii="Times New Roman" w:eastAsia="Calibri" w:hAnsi="Times New Roman" w:cs="Times New Roman"/>
          <w:sz w:val="28"/>
          <w:szCs w:val="28"/>
        </w:rPr>
        <w:t xml:space="preserve">: </w:t>
      </w:r>
      <w:r w:rsidRPr="006A44C7">
        <w:rPr>
          <w:rFonts w:ascii="Times New Roman" w:eastAsia="Calibri" w:hAnsi="Times New Roman" w:cs="Times New Roman"/>
          <w:noProof/>
          <w:position w:val="-14"/>
          <w:sz w:val="28"/>
          <w:szCs w:val="28"/>
          <w:lang w:eastAsia="ru-RU"/>
        </w:rPr>
        <w:drawing>
          <wp:inline distT="0" distB="0" distL="0" distR="0" wp14:anchorId="7289F4AF" wp14:editId="30936101">
            <wp:extent cx="723900" cy="276225"/>
            <wp:effectExtent l="0" t="0" r="0" b="9525"/>
            <wp:docPr id="79"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23900" cy="276225"/>
                    </a:xfrm>
                    <a:prstGeom prst="rect">
                      <a:avLst/>
                    </a:prstGeom>
                    <a:noFill/>
                    <a:ln>
                      <a:noFill/>
                    </a:ln>
                  </pic:spPr>
                </pic:pic>
              </a:graphicData>
            </a:graphic>
          </wp:inline>
        </w:drawing>
      </w:r>
      <w:r w:rsidRPr="006A44C7">
        <w:rPr>
          <w:rFonts w:ascii="Times New Roman" w:eastAsia="Calibri" w:hAnsi="Times New Roman" w:cs="Times New Roman"/>
          <w:sz w:val="28"/>
          <w:szCs w:val="28"/>
        </w:rPr>
        <w:t>,</w:t>
      </w:r>
      <w:proofErr w:type="gramEnd"/>
      <w:r w:rsidRPr="006A44C7">
        <w:rPr>
          <w:rFonts w:ascii="Times New Roman" w:eastAsia="Calibri" w:hAnsi="Times New Roman" w:cs="Times New Roman"/>
          <w:sz w:val="28"/>
          <w:szCs w:val="28"/>
        </w:rPr>
        <w:t xml:space="preserve"> где </w:t>
      </w:r>
      <w:proofErr w:type="spellStart"/>
      <w:r w:rsidRPr="006A44C7">
        <w:rPr>
          <w:rFonts w:ascii="Times New Roman" w:eastAsia="Calibri" w:hAnsi="Times New Roman" w:cs="Times New Roman"/>
          <w:sz w:val="28"/>
          <w:szCs w:val="28"/>
        </w:rPr>
        <w:t>Фj</w:t>
      </w:r>
      <w:proofErr w:type="spellEnd"/>
      <w:r w:rsidRPr="006A44C7">
        <w:rPr>
          <w:rFonts w:ascii="Times New Roman" w:eastAsia="Calibri" w:hAnsi="Times New Roman" w:cs="Times New Roman"/>
          <w:sz w:val="28"/>
          <w:szCs w:val="28"/>
        </w:rPr>
        <w:t> -объем фактических расходов из федерального бюджета (кассового исполнения) на реализацию j-ой подпрограммы в отчетном году, Ф - объем фактических расходов из федерального бюджета (кассового исполнения) на реализацию государственной программы;</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j - количество подпрограмм.</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 xml:space="preserve">С учетом специфики государственной программы расчет по предлагаемой формуле коэффициента значимости по подпрограмме 2. «Модернизация и развитие социального обслуживания населения» и подпрограмме 4. «Повышение эффективности государственной поддержки социально ориентированных некоммерческих организаций» стремиться к нулевому значению. </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r w:rsidRPr="006A44C7">
        <w:rPr>
          <w:rFonts w:ascii="Times New Roman" w:eastAsia="Calibri" w:hAnsi="Times New Roman" w:cs="Times New Roman"/>
          <w:sz w:val="28"/>
          <w:szCs w:val="28"/>
        </w:rPr>
        <w:t>Таким образом, для объективной оценки эффективности государственной программы в целом используется среднее значение эффективности реализации подпрограмм:</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8697F" w:rsidRPr="006A44C7" w:rsidRDefault="0038697F" w:rsidP="0038697F">
      <w:pPr>
        <w:widowControl w:val="0"/>
        <w:autoSpaceDE w:val="0"/>
        <w:autoSpaceDN w:val="0"/>
        <w:adjustRightInd w:val="0"/>
        <w:ind w:firstLine="540"/>
        <w:jc w:val="center"/>
        <w:rPr>
          <w:rFonts w:ascii="Times New Roman" w:eastAsia="Calibri" w:hAnsi="Times New Roman" w:cs="Times New Roman"/>
          <w:sz w:val="28"/>
          <w:szCs w:val="28"/>
        </w:rPr>
      </w:pPr>
      <w:proofErr w:type="spellStart"/>
      <w:r w:rsidRPr="006A44C7">
        <w:rPr>
          <w:rFonts w:ascii="Times New Roman" w:eastAsia="Calibri" w:hAnsi="Times New Roman" w:cs="Times New Roman"/>
          <w:sz w:val="28"/>
          <w:szCs w:val="28"/>
        </w:rPr>
        <w:t>ЭР</w:t>
      </w:r>
      <w:r w:rsidRPr="006A44C7">
        <w:rPr>
          <w:rFonts w:ascii="Times New Roman" w:eastAsia="Calibri" w:hAnsi="Times New Roman" w:cs="Times New Roman"/>
          <w:sz w:val="28"/>
          <w:szCs w:val="28"/>
          <w:vertAlign w:val="subscript"/>
        </w:rPr>
        <w:t>гп</w:t>
      </w:r>
      <w:proofErr w:type="spellEnd"/>
      <w:r w:rsidRPr="006A44C7">
        <w:rPr>
          <w:rFonts w:ascii="Times New Roman" w:eastAsia="Calibri" w:hAnsi="Times New Roman" w:cs="Times New Roman"/>
          <w:sz w:val="28"/>
          <w:szCs w:val="28"/>
        </w:rPr>
        <w:t xml:space="preserve"> = 0,5*1,00+0,5*(0,9</w:t>
      </w:r>
      <w:r w:rsidR="00D30E78" w:rsidRPr="006A44C7">
        <w:rPr>
          <w:rFonts w:ascii="Times New Roman" w:eastAsia="Calibri" w:hAnsi="Times New Roman" w:cs="Times New Roman"/>
          <w:sz w:val="28"/>
          <w:szCs w:val="28"/>
        </w:rPr>
        <w:t>5</w:t>
      </w:r>
      <w:r w:rsidRPr="006A44C7">
        <w:rPr>
          <w:rFonts w:ascii="Times New Roman" w:eastAsia="Calibri" w:hAnsi="Times New Roman" w:cs="Times New Roman"/>
          <w:sz w:val="28"/>
          <w:szCs w:val="28"/>
        </w:rPr>
        <w:t>+1,30+0,97+0,95+0,92+0,</w:t>
      </w:r>
      <w:proofErr w:type="gramStart"/>
      <w:r w:rsidRPr="006A44C7">
        <w:rPr>
          <w:rFonts w:ascii="Times New Roman" w:eastAsia="Calibri" w:hAnsi="Times New Roman" w:cs="Times New Roman"/>
          <w:sz w:val="28"/>
          <w:szCs w:val="28"/>
        </w:rPr>
        <w:t>84)/</w:t>
      </w:r>
      <w:proofErr w:type="gramEnd"/>
      <w:r w:rsidRPr="006A44C7">
        <w:rPr>
          <w:rFonts w:ascii="Times New Roman" w:eastAsia="Calibri" w:hAnsi="Times New Roman" w:cs="Times New Roman"/>
          <w:sz w:val="28"/>
          <w:szCs w:val="28"/>
        </w:rPr>
        <w:t>6 = 0,99</w:t>
      </w:r>
    </w:p>
    <w:p w:rsidR="0038697F" w:rsidRPr="006A44C7" w:rsidRDefault="0038697F" w:rsidP="0038697F">
      <w:pPr>
        <w:widowControl w:val="0"/>
        <w:autoSpaceDE w:val="0"/>
        <w:autoSpaceDN w:val="0"/>
        <w:adjustRightInd w:val="0"/>
        <w:ind w:firstLine="540"/>
        <w:jc w:val="both"/>
        <w:rPr>
          <w:rFonts w:ascii="Times New Roman" w:eastAsia="Calibri" w:hAnsi="Times New Roman" w:cs="Times New Roman"/>
          <w:sz w:val="28"/>
          <w:szCs w:val="28"/>
        </w:rPr>
      </w:pPr>
    </w:p>
    <w:p w:rsidR="00366F57" w:rsidRPr="00E80D37" w:rsidRDefault="0038697F" w:rsidP="002D7D92">
      <w:pPr>
        <w:jc w:val="both"/>
        <w:rPr>
          <w:rFonts w:ascii="Times New Roman" w:hAnsi="Times New Roman"/>
          <w:sz w:val="28"/>
          <w:szCs w:val="28"/>
        </w:rPr>
      </w:pPr>
      <w:r w:rsidRPr="006A44C7">
        <w:rPr>
          <w:rFonts w:ascii="Times New Roman" w:hAnsi="Times New Roman"/>
          <w:sz w:val="28"/>
          <w:szCs w:val="28"/>
        </w:rPr>
        <w:tab/>
        <w:t>Расчетное значение позволяет оценивать эффективность реализации государственной программы Российской Федерации «Социальная</w:t>
      </w:r>
      <w:r w:rsidR="00E80D37" w:rsidRPr="006A44C7">
        <w:rPr>
          <w:rFonts w:ascii="Times New Roman" w:hAnsi="Times New Roman"/>
          <w:sz w:val="28"/>
          <w:szCs w:val="28"/>
        </w:rPr>
        <w:t xml:space="preserve"> поддержка граждан» как высокую.</w:t>
      </w:r>
    </w:p>
    <w:sectPr w:rsidR="00366F57" w:rsidRPr="00E80D37" w:rsidSect="009C0EFA">
      <w:headerReference w:type="default" r:id="rId40"/>
      <w:footerReference w:type="first" r:id="rId4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749" w:rsidRDefault="00E35749" w:rsidP="00943CC4">
      <w:r>
        <w:separator/>
      </w:r>
    </w:p>
  </w:endnote>
  <w:endnote w:type="continuationSeparator" w:id="0">
    <w:p w:rsidR="00E35749" w:rsidRDefault="00E35749" w:rsidP="0094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EFA" w:rsidRDefault="009C0EFA">
    <w:pPr>
      <w:pStyle w:val="a9"/>
      <w:jc w:val="center"/>
    </w:pPr>
  </w:p>
  <w:p w:rsidR="009C0EFA" w:rsidRDefault="009C0EF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749" w:rsidRDefault="00E35749" w:rsidP="00943CC4">
      <w:r>
        <w:separator/>
      </w:r>
    </w:p>
  </w:footnote>
  <w:footnote w:type="continuationSeparator" w:id="0">
    <w:p w:rsidR="00E35749" w:rsidRDefault="00E35749" w:rsidP="00943CC4">
      <w:r>
        <w:continuationSeparator/>
      </w:r>
    </w:p>
  </w:footnote>
  <w:footnote w:id="1">
    <w:p w:rsidR="0038697F" w:rsidRDefault="0038697F" w:rsidP="0038697F">
      <w:pPr>
        <w:widowControl w:val="0"/>
        <w:autoSpaceDE w:val="0"/>
        <w:autoSpaceDN w:val="0"/>
        <w:adjustRightInd w:val="0"/>
        <w:ind w:firstLine="540"/>
        <w:jc w:val="both"/>
        <w:rPr>
          <w:rFonts w:ascii="Times New Roman" w:hAnsi="Times New Roman"/>
          <w:sz w:val="20"/>
          <w:szCs w:val="20"/>
        </w:rPr>
      </w:pPr>
      <w:r>
        <w:rPr>
          <w:rStyle w:val="a6"/>
          <w:rFonts w:ascii="Times New Roman" w:hAnsi="Times New Roman"/>
          <w:sz w:val="20"/>
          <w:szCs w:val="20"/>
        </w:rPr>
        <w:footnoteRef/>
      </w:r>
      <w:r>
        <w:rPr>
          <w:rFonts w:ascii="Times New Roman" w:hAnsi="Times New Roman"/>
          <w:sz w:val="20"/>
          <w:szCs w:val="20"/>
        </w:rPr>
        <w:t xml:space="preserve"> При использовании данной формулы в случаях, </w:t>
      </w:r>
      <w:proofErr w:type="gramStart"/>
      <w:r>
        <w:rPr>
          <w:rFonts w:ascii="Times New Roman" w:hAnsi="Times New Roman"/>
          <w:sz w:val="20"/>
          <w:szCs w:val="20"/>
        </w:rPr>
        <w:t xml:space="preserve">если </w:t>
      </w:r>
      <w:r>
        <w:rPr>
          <w:rFonts w:ascii="Times New Roman" w:hAnsi="Times New Roman"/>
          <w:noProof/>
          <w:position w:val="-12"/>
          <w:sz w:val="20"/>
          <w:szCs w:val="20"/>
          <w:lang w:eastAsia="ru-RU"/>
        </w:rPr>
        <w:drawing>
          <wp:inline distT="0" distB="0" distL="0" distR="0" wp14:anchorId="74592064" wp14:editId="2D5E786D">
            <wp:extent cx="514350" cy="247650"/>
            <wp:effectExtent l="0" t="0" r="0" b="0"/>
            <wp:docPr id="80"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pic:spPr>
                </pic:pic>
              </a:graphicData>
            </a:graphic>
          </wp:inline>
        </w:drawing>
      </w:r>
      <w:r>
        <w:rPr>
          <w:rFonts w:ascii="Times New Roman" w:hAnsi="Times New Roman"/>
          <w:sz w:val="20"/>
          <w:szCs w:val="20"/>
        </w:rPr>
        <w:t xml:space="preserve"> больше</w:t>
      </w:r>
      <w:proofErr w:type="gramEnd"/>
      <w:r>
        <w:rPr>
          <w:rFonts w:ascii="Times New Roman" w:hAnsi="Times New Roman"/>
          <w:sz w:val="20"/>
          <w:szCs w:val="20"/>
        </w:rPr>
        <w:t xml:space="preserve"> 1, значение </w:t>
      </w:r>
      <w:r>
        <w:rPr>
          <w:rFonts w:ascii="Times New Roman" w:hAnsi="Times New Roman"/>
          <w:noProof/>
          <w:position w:val="-12"/>
          <w:sz w:val="20"/>
          <w:szCs w:val="20"/>
          <w:lang w:eastAsia="ru-RU"/>
        </w:rPr>
        <w:drawing>
          <wp:inline distT="0" distB="0" distL="0" distR="0" wp14:anchorId="1A3C9D35" wp14:editId="4963F929">
            <wp:extent cx="514350" cy="247650"/>
            <wp:effectExtent l="0" t="0" r="0" b="0"/>
            <wp:docPr id="81"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pic:spPr>
                </pic:pic>
              </a:graphicData>
            </a:graphic>
          </wp:inline>
        </w:drawing>
      </w:r>
      <w:r>
        <w:rPr>
          <w:rFonts w:ascii="Times New Roman" w:hAnsi="Times New Roman"/>
          <w:sz w:val="20"/>
          <w:szCs w:val="20"/>
        </w:rPr>
        <w:t xml:space="preserve"> принимается равным 1.</w:t>
      </w:r>
    </w:p>
    <w:p w:rsidR="0038697F" w:rsidRDefault="0038697F" w:rsidP="0038697F">
      <w:pPr>
        <w:pStyle w:val="a4"/>
        <w:rPr>
          <w:rFonts w:ascii="Calibri" w:hAnsi="Calibri"/>
        </w:rPr>
      </w:pPr>
    </w:p>
  </w:footnote>
  <w:footnote w:id="2">
    <w:p w:rsidR="0038697F" w:rsidRDefault="0038697F" w:rsidP="0038697F">
      <w:pPr>
        <w:widowControl w:val="0"/>
        <w:autoSpaceDE w:val="0"/>
        <w:autoSpaceDN w:val="0"/>
        <w:adjustRightInd w:val="0"/>
        <w:ind w:firstLine="540"/>
        <w:jc w:val="both"/>
        <w:rPr>
          <w:rFonts w:ascii="Times New Roman" w:hAnsi="Times New Roman"/>
          <w:sz w:val="20"/>
          <w:szCs w:val="20"/>
        </w:rPr>
      </w:pPr>
      <w:r>
        <w:rPr>
          <w:rStyle w:val="a6"/>
          <w:rFonts w:ascii="Times New Roman" w:hAnsi="Times New Roman"/>
          <w:sz w:val="20"/>
          <w:szCs w:val="20"/>
        </w:rPr>
        <w:footnoteRef/>
      </w:r>
      <w:r>
        <w:rPr>
          <w:rFonts w:ascii="Times New Roman" w:hAnsi="Times New Roman"/>
          <w:sz w:val="20"/>
          <w:szCs w:val="20"/>
        </w:rPr>
        <w:t xml:space="preserve"> При выполнении расчета используются, в том числе значения показателей, по которым с учетом сроков представления статистической информации на дату составления отчета приведена предварительная оценка.</w:t>
      </w:r>
    </w:p>
    <w:p w:rsidR="0038697F" w:rsidRDefault="0038697F" w:rsidP="0038697F">
      <w:pPr>
        <w:pStyle w:val="a4"/>
        <w:rPr>
          <w:rFonts w:ascii="Calibri" w:hAnsi="Calibr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88138"/>
      <w:docPartObj>
        <w:docPartGallery w:val="Page Numbers (Top of Page)"/>
        <w:docPartUnique/>
      </w:docPartObj>
    </w:sdtPr>
    <w:sdtEndPr/>
    <w:sdtContent>
      <w:p w:rsidR="00655A42" w:rsidRDefault="00655A42">
        <w:pPr>
          <w:pStyle w:val="af"/>
          <w:jc w:val="center"/>
        </w:pPr>
        <w:r>
          <w:fldChar w:fldCharType="begin"/>
        </w:r>
        <w:r>
          <w:instrText>PAGE   \* MERGEFORMAT</w:instrText>
        </w:r>
        <w:r>
          <w:fldChar w:fldCharType="separate"/>
        </w:r>
        <w:r w:rsidR="006A44C7">
          <w:rPr>
            <w:noProof/>
          </w:rPr>
          <w:t>26</w:t>
        </w:r>
        <w:r>
          <w:fldChar w:fldCharType="end"/>
        </w:r>
      </w:p>
    </w:sdtContent>
  </w:sdt>
  <w:p w:rsidR="00FD1C90" w:rsidRDefault="00FD1C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23D39"/>
    <w:multiLevelType w:val="hybridMultilevel"/>
    <w:tmpl w:val="FE7223D8"/>
    <w:lvl w:ilvl="0" w:tplc="8C16A2BC">
      <w:start w:val="1"/>
      <w:numFmt w:val="decimal"/>
      <w:lvlText w:val="%1)"/>
      <w:lvlJc w:val="left"/>
      <w:pPr>
        <w:ind w:left="1069" w:hanging="36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020525"/>
    <w:rsid w:val="000323C7"/>
    <w:rsid w:val="000360CE"/>
    <w:rsid w:val="00042415"/>
    <w:rsid w:val="00046D39"/>
    <w:rsid w:val="0004701E"/>
    <w:rsid w:val="00066C2C"/>
    <w:rsid w:val="00094D9E"/>
    <w:rsid w:val="000A2338"/>
    <w:rsid w:val="000A4A39"/>
    <w:rsid w:val="000B0B24"/>
    <w:rsid w:val="000B46B7"/>
    <w:rsid w:val="000C3590"/>
    <w:rsid w:val="000C53EC"/>
    <w:rsid w:val="000D484A"/>
    <w:rsid w:val="000E13CE"/>
    <w:rsid w:val="000E3FF8"/>
    <w:rsid w:val="00111D3A"/>
    <w:rsid w:val="00136281"/>
    <w:rsid w:val="001516B8"/>
    <w:rsid w:val="00153834"/>
    <w:rsid w:val="00181761"/>
    <w:rsid w:val="001861E1"/>
    <w:rsid w:val="001915A3"/>
    <w:rsid w:val="00192FA6"/>
    <w:rsid w:val="00194D30"/>
    <w:rsid w:val="001A527D"/>
    <w:rsid w:val="001A6B54"/>
    <w:rsid w:val="001C1F35"/>
    <w:rsid w:val="001D76A9"/>
    <w:rsid w:val="001E38FD"/>
    <w:rsid w:val="001F78D7"/>
    <w:rsid w:val="002079F8"/>
    <w:rsid w:val="00213176"/>
    <w:rsid w:val="00217AD0"/>
    <w:rsid w:val="00217F62"/>
    <w:rsid w:val="00230890"/>
    <w:rsid w:val="0025738C"/>
    <w:rsid w:val="002776E7"/>
    <w:rsid w:val="002D7D92"/>
    <w:rsid w:val="002E2E3C"/>
    <w:rsid w:val="002F59B4"/>
    <w:rsid w:val="0030463F"/>
    <w:rsid w:val="00310B50"/>
    <w:rsid w:val="00317094"/>
    <w:rsid w:val="003241B7"/>
    <w:rsid w:val="003339C0"/>
    <w:rsid w:val="00336735"/>
    <w:rsid w:val="003433AA"/>
    <w:rsid w:val="0035352D"/>
    <w:rsid w:val="003571E4"/>
    <w:rsid w:val="003646BD"/>
    <w:rsid w:val="00366F57"/>
    <w:rsid w:val="00377379"/>
    <w:rsid w:val="003823F2"/>
    <w:rsid w:val="0038697F"/>
    <w:rsid w:val="003E305E"/>
    <w:rsid w:val="003E3F36"/>
    <w:rsid w:val="003E6D99"/>
    <w:rsid w:val="003E6ECB"/>
    <w:rsid w:val="003E7085"/>
    <w:rsid w:val="003F2010"/>
    <w:rsid w:val="00406AC1"/>
    <w:rsid w:val="00414644"/>
    <w:rsid w:val="0042214A"/>
    <w:rsid w:val="00452501"/>
    <w:rsid w:val="004A5CF1"/>
    <w:rsid w:val="004B3B75"/>
    <w:rsid w:val="004C547A"/>
    <w:rsid w:val="004F793E"/>
    <w:rsid w:val="005206FE"/>
    <w:rsid w:val="00540F2B"/>
    <w:rsid w:val="00546ACF"/>
    <w:rsid w:val="00552293"/>
    <w:rsid w:val="00576FC6"/>
    <w:rsid w:val="005805E5"/>
    <w:rsid w:val="0058666E"/>
    <w:rsid w:val="00597667"/>
    <w:rsid w:val="005A0484"/>
    <w:rsid w:val="005A4C07"/>
    <w:rsid w:val="005B1288"/>
    <w:rsid w:val="005C67E5"/>
    <w:rsid w:val="005E1B95"/>
    <w:rsid w:val="005E7D2E"/>
    <w:rsid w:val="005F019F"/>
    <w:rsid w:val="00613AA8"/>
    <w:rsid w:val="00624C99"/>
    <w:rsid w:val="00630DB3"/>
    <w:rsid w:val="00634831"/>
    <w:rsid w:val="00655A42"/>
    <w:rsid w:val="00661BA6"/>
    <w:rsid w:val="006645F6"/>
    <w:rsid w:val="006A0CDF"/>
    <w:rsid w:val="006A1BC1"/>
    <w:rsid w:val="006A44C7"/>
    <w:rsid w:val="006C6582"/>
    <w:rsid w:val="006E10C4"/>
    <w:rsid w:val="006E761C"/>
    <w:rsid w:val="006F6391"/>
    <w:rsid w:val="00712C59"/>
    <w:rsid w:val="00737DC3"/>
    <w:rsid w:val="00770261"/>
    <w:rsid w:val="00783C73"/>
    <w:rsid w:val="00792323"/>
    <w:rsid w:val="007D0905"/>
    <w:rsid w:val="007F6C8D"/>
    <w:rsid w:val="0080450A"/>
    <w:rsid w:val="00825DE4"/>
    <w:rsid w:val="008426EF"/>
    <w:rsid w:val="00843C9A"/>
    <w:rsid w:val="00844428"/>
    <w:rsid w:val="0085016D"/>
    <w:rsid w:val="008672D0"/>
    <w:rsid w:val="008715A8"/>
    <w:rsid w:val="00877EDF"/>
    <w:rsid w:val="0088124A"/>
    <w:rsid w:val="00886B1C"/>
    <w:rsid w:val="00892632"/>
    <w:rsid w:val="008B7B49"/>
    <w:rsid w:val="008C1B9E"/>
    <w:rsid w:val="00927748"/>
    <w:rsid w:val="00931F9E"/>
    <w:rsid w:val="00932AFD"/>
    <w:rsid w:val="00943CC4"/>
    <w:rsid w:val="00972A4D"/>
    <w:rsid w:val="009737DA"/>
    <w:rsid w:val="009A1DB3"/>
    <w:rsid w:val="009C0EFA"/>
    <w:rsid w:val="009C1118"/>
    <w:rsid w:val="009C2338"/>
    <w:rsid w:val="009C55CB"/>
    <w:rsid w:val="009D3C85"/>
    <w:rsid w:val="009E6061"/>
    <w:rsid w:val="009F3CB6"/>
    <w:rsid w:val="009F701F"/>
    <w:rsid w:val="00A0388C"/>
    <w:rsid w:val="00A105F1"/>
    <w:rsid w:val="00A159B7"/>
    <w:rsid w:val="00A27E78"/>
    <w:rsid w:val="00A575B9"/>
    <w:rsid w:val="00A6363C"/>
    <w:rsid w:val="00A67858"/>
    <w:rsid w:val="00A67C73"/>
    <w:rsid w:val="00A80C60"/>
    <w:rsid w:val="00A82C39"/>
    <w:rsid w:val="00A87796"/>
    <w:rsid w:val="00A906D8"/>
    <w:rsid w:val="00AB0882"/>
    <w:rsid w:val="00AB5A43"/>
    <w:rsid w:val="00AB5A74"/>
    <w:rsid w:val="00AD1AA2"/>
    <w:rsid w:val="00AD1D9A"/>
    <w:rsid w:val="00AD4CEF"/>
    <w:rsid w:val="00AD7858"/>
    <w:rsid w:val="00AE7CB0"/>
    <w:rsid w:val="00AF076F"/>
    <w:rsid w:val="00AF7C24"/>
    <w:rsid w:val="00B14BBE"/>
    <w:rsid w:val="00B32B9C"/>
    <w:rsid w:val="00B4780C"/>
    <w:rsid w:val="00B70A50"/>
    <w:rsid w:val="00B76E35"/>
    <w:rsid w:val="00BA53ED"/>
    <w:rsid w:val="00BB6E07"/>
    <w:rsid w:val="00BC25B0"/>
    <w:rsid w:val="00BE0F37"/>
    <w:rsid w:val="00BE1221"/>
    <w:rsid w:val="00BE5314"/>
    <w:rsid w:val="00BF3DC9"/>
    <w:rsid w:val="00BF5777"/>
    <w:rsid w:val="00C00FDC"/>
    <w:rsid w:val="00C049F4"/>
    <w:rsid w:val="00C14616"/>
    <w:rsid w:val="00C24630"/>
    <w:rsid w:val="00C340DC"/>
    <w:rsid w:val="00C421C8"/>
    <w:rsid w:val="00C5753D"/>
    <w:rsid w:val="00C744D4"/>
    <w:rsid w:val="00C802BF"/>
    <w:rsid w:val="00CB28AB"/>
    <w:rsid w:val="00CC61FA"/>
    <w:rsid w:val="00D1203C"/>
    <w:rsid w:val="00D138AB"/>
    <w:rsid w:val="00D30E78"/>
    <w:rsid w:val="00D43D99"/>
    <w:rsid w:val="00D47411"/>
    <w:rsid w:val="00D5724B"/>
    <w:rsid w:val="00D7065F"/>
    <w:rsid w:val="00D71DBE"/>
    <w:rsid w:val="00D737BA"/>
    <w:rsid w:val="00DB3F92"/>
    <w:rsid w:val="00DD6CF2"/>
    <w:rsid w:val="00E14BBE"/>
    <w:rsid w:val="00E277FC"/>
    <w:rsid w:val="00E34CE9"/>
    <w:rsid w:val="00E35749"/>
    <w:rsid w:val="00E36E01"/>
    <w:rsid w:val="00E4164B"/>
    <w:rsid w:val="00E72D93"/>
    <w:rsid w:val="00E76710"/>
    <w:rsid w:val="00E80D37"/>
    <w:rsid w:val="00E83E80"/>
    <w:rsid w:val="00E940D8"/>
    <w:rsid w:val="00EA0935"/>
    <w:rsid w:val="00EA5489"/>
    <w:rsid w:val="00EE29B2"/>
    <w:rsid w:val="00EF06ED"/>
    <w:rsid w:val="00EF146D"/>
    <w:rsid w:val="00EF34C1"/>
    <w:rsid w:val="00F01D7D"/>
    <w:rsid w:val="00F071AE"/>
    <w:rsid w:val="00F10046"/>
    <w:rsid w:val="00F11486"/>
    <w:rsid w:val="00F25365"/>
    <w:rsid w:val="00F33047"/>
    <w:rsid w:val="00F557E3"/>
    <w:rsid w:val="00F73160"/>
    <w:rsid w:val="00F80E6B"/>
    <w:rsid w:val="00F821A7"/>
    <w:rsid w:val="00F90122"/>
    <w:rsid w:val="00FA2017"/>
    <w:rsid w:val="00FC6D6B"/>
    <w:rsid w:val="00FD1C90"/>
    <w:rsid w:val="00FD3388"/>
    <w:rsid w:val="00FD4BD6"/>
    <w:rsid w:val="00FE3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68E13-0F26-43F2-A4F0-245D7E68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65E"/>
  </w:style>
  <w:style w:type="paragraph" w:styleId="1">
    <w:name w:val="heading 1"/>
    <w:basedOn w:val="a"/>
    <w:next w:val="a"/>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342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6342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6342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6342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6342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6342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6342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263428"/>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932AFD"/>
    <w:pPr>
      <w:spacing w:after="200" w:line="276" w:lineRule="auto"/>
      <w:ind w:left="720"/>
      <w:contextualSpacing/>
    </w:pPr>
    <w:rPr>
      <w:rFonts w:ascii="Calibri" w:eastAsia="Times New Roman" w:hAnsi="Calibri" w:cs="Calibri"/>
    </w:rPr>
  </w:style>
  <w:style w:type="paragraph" w:styleId="a4">
    <w:name w:val="footnote text"/>
    <w:basedOn w:val="a"/>
    <w:link w:val="a5"/>
    <w:uiPriority w:val="99"/>
    <w:semiHidden/>
    <w:unhideWhenUsed/>
    <w:rsid w:val="00A575B9"/>
    <w:rPr>
      <w:sz w:val="20"/>
      <w:szCs w:val="20"/>
    </w:rPr>
  </w:style>
  <w:style w:type="character" w:customStyle="1" w:styleId="a5">
    <w:name w:val="Текст сноски Знак"/>
    <w:basedOn w:val="a0"/>
    <w:link w:val="a4"/>
    <w:uiPriority w:val="99"/>
    <w:semiHidden/>
    <w:rsid w:val="00A575B9"/>
    <w:rPr>
      <w:sz w:val="20"/>
      <w:szCs w:val="20"/>
    </w:rPr>
  </w:style>
  <w:style w:type="character" w:styleId="a6">
    <w:name w:val="footnote reference"/>
    <w:basedOn w:val="a0"/>
    <w:uiPriority w:val="99"/>
    <w:unhideWhenUsed/>
    <w:rsid w:val="00A575B9"/>
    <w:rPr>
      <w:vertAlign w:val="superscript"/>
    </w:rPr>
  </w:style>
  <w:style w:type="paragraph" w:styleId="a7">
    <w:name w:val="Balloon Text"/>
    <w:basedOn w:val="a"/>
    <w:link w:val="a8"/>
    <w:uiPriority w:val="99"/>
    <w:semiHidden/>
    <w:unhideWhenUsed/>
    <w:rsid w:val="00A575B9"/>
    <w:rPr>
      <w:rFonts w:ascii="Tahoma" w:hAnsi="Tahoma" w:cs="Tahoma"/>
      <w:sz w:val="16"/>
      <w:szCs w:val="16"/>
    </w:rPr>
  </w:style>
  <w:style w:type="character" w:customStyle="1" w:styleId="a8">
    <w:name w:val="Текст выноски Знак"/>
    <w:basedOn w:val="a0"/>
    <w:link w:val="a7"/>
    <w:uiPriority w:val="99"/>
    <w:semiHidden/>
    <w:rsid w:val="00A575B9"/>
    <w:rPr>
      <w:rFonts w:ascii="Tahoma" w:hAnsi="Tahoma" w:cs="Tahoma"/>
      <w:sz w:val="16"/>
      <w:szCs w:val="16"/>
    </w:rPr>
  </w:style>
  <w:style w:type="paragraph" w:styleId="a9">
    <w:name w:val="footer"/>
    <w:basedOn w:val="a"/>
    <w:link w:val="aa"/>
    <w:uiPriority w:val="99"/>
    <w:unhideWhenUsed/>
    <w:rsid w:val="005B1288"/>
    <w:pPr>
      <w:tabs>
        <w:tab w:val="center" w:pos="4677"/>
        <w:tab w:val="right" w:pos="9355"/>
      </w:tabs>
    </w:pPr>
  </w:style>
  <w:style w:type="character" w:customStyle="1" w:styleId="aa">
    <w:name w:val="Нижний колонтитул Знак"/>
    <w:basedOn w:val="a0"/>
    <w:link w:val="a9"/>
    <w:uiPriority w:val="99"/>
    <w:rsid w:val="005B1288"/>
  </w:style>
  <w:style w:type="paragraph" w:styleId="ab">
    <w:name w:val="No Spacing"/>
    <w:link w:val="ac"/>
    <w:qFormat/>
    <w:rsid w:val="0004701E"/>
  </w:style>
  <w:style w:type="paragraph" w:customStyle="1" w:styleId="ConsPlusNormal">
    <w:name w:val="ConsPlusNormal"/>
    <w:link w:val="ConsPlusNormal0"/>
    <w:rsid w:val="0004701E"/>
    <w:pPr>
      <w:widowControl w:val="0"/>
      <w:autoSpaceDE w:val="0"/>
      <w:autoSpaceDN w:val="0"/>
    </w:pPr>
    <w:rPr>
      <w:rFonts w:ascii="Calibri" w:eastAsia="Times New Roman" w:hAnsi="Calibri" w:cs="Calibri"/>
      <w:szCs w:val="20"/>
      <w:lang w:eastAsia="ru-RU"/>
    </w:rPr>
  </w:style>
  <w:style w:type="character" w:customStyle="1" w:styleId="21">
    <w:name w:val="Основной текст (2)_"/>
    <w:basedOn w:val="a0"/>
    <w:link w:val="22"/>
    <w:rsid w:val="0018176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81761"/>
    <w:pPr>
      <w:widowControl w:val="0"/>
      <w:shd w:val="clear" w:color="auto" w:fill="FFFFFF"/>
      <w:spacing w:before="2160" w:after="300" w:line="322" w:lineRule="exact"/>
      <w:jc w:val="both"/>
    </w:pPr>
    <w:rPr>
      <w:rFonts w:ascii="Times New Roman" w:eastAsia="Times New Roman" w:hAnsi="Times New Roman" w:cs="Times New Roman"/>
      <w:sz w:val="28"/>
      <w:szCs w:val="28"/>
    </w:rPr>
  </w:style>
  <w:style w:type="paragraph" w:styleId="ad">
    <w:name w:val="Body Text Indent"/>
    <w:basedOn w:val="a"/>
    <w:link w:val="ae"/>
    <w:uiPriority w:val="99"/>
    <w:unhideWhenUsed/>
    <w:rsid w:val="005F019F"/>
    <w:pPr>
      <w:spacing w:after="120" w:line="276" w:lineRule="auto"/>
      <w:ind w:left="283"/>
    </w:pPr>
    <w:rPr>
      <w:rFonts w:ascii="Calibri" w:eastAsia="Calibri" w:hAnsi="Calibri" w:cs="Times New Roman"/>
    </w:rPr>
  </w:style>
  <w:style w:type="character" w:customStyle="1" w:styleId="ae">
    <w:name w:val="Основной текст с отступом Знак"/>
    <w:basedOn w:val="a0"/>
    <w:link w:val="ad"/>
    <w:uiPriority w:val="99"/>
    <w:rsid w:val="005F019F"/>
    <w:rPr>
      <w:rFonts w:ascii="Calibri" w:eastAsia="Calibri" w:hAnsi="Calibri" w:cs="Times New Roman"/>
    </w:rPr>
  </w:style>
  <w:style w:type="character" w:customStyle="1" w:styleId="ac">
    <w:name w:val="Без интервала Знак"/>
    <w:link w:val="ab"/>
    <w:rsid w:val="00B14BBE"/>
  </w:style>
  <w:style w:type="character" w:customStyle="1" w:styleId="ConsPlusNormal0">
    <w:name w:val="ConsPlusNormal Знак"/>
    <w:basedOn w:val="a0"/>
    <w:link w:val="ConsPlusNormal"/>
    <w:rsid w:val="00CB28AB"/>
    <w:rPr>
      <w:rFonts w:ascii="Calibri" w:eastAsia="Times New Roman" w:hAnsi="Calibri" w:cs="Calibri"/>
      <w:szCs w:val="20"/>
      <w:lang w:eastAsia="ru-RU"/>
    </w:rPr>
  </w:style>
  <w:style w:type="character" w:customStyle="1" w:styleId="10">
    <w:name w:val="Основной текст Знак1"/>
    <w:uiPriority w:val="99"/>
    <w:rsid w:val="00877EDF"/>
    <w:rPr>
      <w:rFonts w:ascii="Times New Roman" w:hAnsi="Times New Roman" w:cs="Times New Roman"/>
      <w:sz w:val="27"/>
      <w:szCs w:val="27"/>
      <w:u w:val="none"/>
    </w:rPr>
  </w:style>
  <w:style w:type="paragraph" w:styleId="af">
    <w:name w:val="header"/>
    <w:basedOn w:val="a"/>
    <w:link w:val="af0"/>
    <w:uiPriority w:val="99"/>
    <w:rsid w:val="003E3F36"/>
    <w:pPr>
      <w:tabs>
        <w:tab w:val="center" w:pos="4153"/>
        <w:tab w:val="right" w:pos="8306"/>
      </w:tabs>
    </w:pPr>
    <w:rPr>
      <w:rFonts w:ascii="Times New Roman" w:eastAsia="Times New Roman" w:hAnsi="Times New Roman" w:cs="Times New Roman"/>
      <w:sz w:val="20"/>
      <w:szCs w:val="20"/>
    </w:rPr>
  </w:style>
  <w:style w:type="character" w:customStyle="1" w:styleId="af0">
    <w:name w:val="Верхний колонтитул Знак"/>
    <w:basedOn w:val="a0"/>
    <w:link w:val="af"/>
    <w:uiPriority w:val="99"/>
    <w:rsid w:val="003E3F36"/>
    <w:rPr>
      <w:rFonts w:ascii="Times New Roman" w:eastAsia="Times New Roman" w:hAnsi="Times New Roman" w:cs="Times New Roman"/>
      <w:sz w:val="20"/>
      <w:szCs w:val="20"/>
    </w:rPr>
  </w:style>
  <w:style w:type="paragraph" w:styleId="af1">
    <w:name w:val="Normal (Web)"/>
    <w:basedOn w:val="a"/>
    <w:rsid w:val="003E3F36"/>
    <w:pPr>
      <w:spacing w:before="100" w:beforeAutospacing="1" w:after="119"/>
    </w:pPr>
    <w:rPr>
      <w:rFonts w:ascii="Times New Roman" w:eastAsia="Times New Roman" w:hAnsi="Times New Roman" w:cs="Times New Roman"/>
      <w:sz w:val="24"/>
      <w:szCs w:val="24"/>
      <w:lang w:eastAsia="ru-RU"/>
    </w:rPr>
  </w:style>
  <w:style w:type="character" w:customStyle="1" w:styleId="CharStyle23">
    <w:name w:val="Char Style 23"/>
    <w:basedOn w:val="a0"/>
    <w:link w:val="Style22"/>
    <w:locked/>
    <w:rsid w:val="00892632"/>
    <w:rPr>
      <w:sz w:val="28"/>
      <w:szCs w:val="28"/>
      <w:shd w:val="clear" w:color="auto" w:fill="FFFFFF"/>
    </w:rPr>
  </w:style>
  <w:style w:type="paragraph" w:customStyle="1" w:styleId="Style22">
    <w:name w:val="Style 22"/>
    <w:basedOn w:val="a"/>
    <w:link w:val="CharStyle23"/>
    <w:rsid w:val="00892632"/>
    <w:pPr>
      <w:widowControl w:val="0"/>
      <w:shd w:val="clear" w:color="auto" w:fill="FFFFFF"/>
      <w:spacing w:line="322" w:lineRule="exact"/>
      <w:jc w:val="both"/>
    </w:pPr>
    <w:rPr>
      <w:sz w:val="28"/>
      <w:szCs w:val="28"/>
    </w:rPr>
  </w:style>
  <w:style w:type="character" w:customStyle="1" w:styleId="CharStyle29">
    <w:name w:val="Char Style 29"/>
    <w:basedOn w:val="a0"/>
    <w:link w:val="Style28"/>
    <w:uiPriority w:val="99"/>
    <w:rsid w:val="00A27E78"/>
    <w:rPr>
      <w:sz w:val="26"/>
      <w:szCs w:val="26"/>
      <w:shd w:val="clear" w:color="auto" w:fill="FFFFFF"/>
    </w:rPr>
  </w:style>
  <w:style w:type="paragraph" w:customStyle="1" w:styleId="Style28">
    <w:name w:val="Style 28"/>
    <w:basedOn w:val="a"/>
    <w:link w:val="CharStyle29"/>
    <w:uiPriority w:val="99"/>
    <w:rsid w:val="00A27E78"/>
    <w:pPr>
      <w:widowControl w:val="0"/>
      <w:shd w:val="clear" w:color="auto" w:fill="FFFFFF"/>
      <w:spacing w:before="360" w:after="900" w:line="312" w:lineRule="exac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9885">
      <w:bodyDiv w:val="1"/>
      <w:marLeft w:val="0"/>
      <w:marRight w:val="0"/>
      <w:marTop w:val="0"/>
      <w:marBottom w:val="0"/>
      <w:divBdr>
        <w:top w:val="none" w:sz="0" w:space="0" w:color="auto"/>
        <w:left w:val="none" w:sz="0" w:space="0" w:color="auto"/>
        <w:bottom w:val="none" w:sz="0" w:space="0" w:color="auto"/>
        <w:right w:val="none" w:sz="0" w:space="0" w:color="auto"/>
      </w:divBdr>
    </w:div>
    <w:div w:id="139465989">
      <w:bodyDiv w:val="1"/>
      <w:marLeft w:val="0"/>
      <w:marRight w:val="0"/>
      <w:marTop w:val="0"/>
      <w:marBottom w:val="0"/>
      <w:divBdr>
        <w:top w:val="none" w:sz="0" w:space="0" w:color="auto"/>
        <w:left w:val="none" w:sz="0" w:space="0" w:color="auto"/>
        <w:bottom w:val="none" w:sz="0" w:space="0" w:color="auto"/>
        <w:right w:val="none" w:sz="0" w:space="0" w:color="auto"/>
      </w:divBdr>
    </w:div>
    <w:div w:id="153181845">
      <w:bodyDiv w:val="1"/>
      <w:marLeft w:val="0"/>
      <w:marRight w:val="0"/>
      <w:marTop w:val="0"/>
      <w:marBottom w:val="0"/>
      <w:divBdr>
        <w:top w:val="none" w:sz="0" w:space="0" w:color="auto"/>
        <w:left w:val="none" w:sz="0" w:space="0" w:color="auto"/>
        <w:bottom w:val="none" w:sz="0" w:space="0" w:color="auto"/>
        <w:right w:val="none" w:sz="0" w:space="0" w:color="auto"/>
      </w:divBdr>
    </w:div>
    <w:div w:id="250087200">
      <w:bodyDiv w:val="1"/>
      <w:marLeft w:val="0"/>
      <w:marRight w:val="0"/>
      <w:marTop w:val="0"/>
      <w:marBottom w:val="0"/>
      <w:divBdr>
        <w:top w:val="none" w:sz="0" w:space="0" w:color="auto"/>
        <w:left w:val="none" w:sz="0" w:space="0" w:color="auto"/>
        <w:bottom w:val="none" w:sz="0" w:space="0" w:color="auto"/>
        <w:right w:val="none" w:sz="0" w:space="0" w:color="auto"/>
      </w:divBdr>
    </w:div>
    <w:div w:id="322516024">
      <w:bodyDiv w:val="1"/>
      <w:marLeft w:val="0"/>
      <w:marRight w:val="0"/>
      <w:marTop w:val="0"/>
      <w:marBottom w:val="0"/>
      <w:divBdr>
        <w:top w:val="none" w:sz="0" w:space="0" w:color="auto"/>
        <w:left w:val="none" w:sz="0" w:space="0" w:color="auto"/>
        <w:bottom w:val="none" w:sz="0" w:space="0" w:color="auto"/>
        <w:right w:val="none" w:sz="0" w:space="0" w:color="auto"/>
      </w:divBdr>
    </w:div>
    <w:div w:id="323507319">
      <w:bodyDiv w:val="1"/>
      <w:marLeft w:val="0"/>
      <w:marRight w:val="0"/>
      <w:marTop w:val="0"/>
      <w:marBottom w:val="0"/>
      <w:divBdr>
        <w:top w:val="none" w:sz="0" w:space="0" w:color="auto"/>
        <w:left w:val="none" w:sz="0" w:space="0" w:color="auto"/>
        <w:bottom w:val="none" w:sz="0" w:space="0" w:color="auto"/>
        <w:right w:val="none" w:sz="0" w:space="0" w:color="auto"/>
      </w:divBdr>
    </w:div>
    <w:div w:id="380711770">
      <w:bodyDiv w:val="1"/>
      <w:marLeft w:val="0"/>
      <w:marRight w:val="0"/>
      <w:marTop w:val="0"/>
      <w:marBottom w:val="0"/>
      <w:divBdr>
        <w:top w:val="none" w:sz="0" w:space="0" w:color="auto"/>
        <w:left w:val="none" w:sz="0" w:space="0" w:color="auto"/>
        <w:bottom w:val="none" w:sz="0" w:space="0" w:color="auto"/>
        <w:right w:val="none" w:sz="0" w:space="0" w:color="auto"/>
      </w:divBdr>
    </w:div>
    <w:div w:id="433210778">
      <w:bodyDiv w:val="1"/>
      <w:marLeft w:val="0"/>
      <w:marRight w:val="0"/>
      <w:marTop w:val="0"/>
      <w:marBottom w:val="0"/>
      <w:divBdr>
        <w:top w:val="none" w:sz="0" w:space="0" w:color="auto"/>
        <w:left w:val="none" w:sz="0" w:space="0" w:color="auto"/>
        <w:bottom w:val="none" w:sz="0" w:space="0" w:color="auto"/>
        <w:right w:val="none" w:sz="0" w:space="0" w:color="auto"/>
      </w:divBdr>
    </w:div>
    <w:div w:id="479470298">
      <w:bodyDiv w:val="1"/>
      <w:marLeft w:val="0"/>
      <w:marRight w:val="0"/>
      <w:marTop w:val="0"/>
      <w:marBottom w:val="0"/>
      <w:divBdr>
        <w:top w:val="none" w:sz="0" w:space="0" w:color="auto"/>
        <w:left w:val="none" w:sz="0" w:space="0" w:color="auto"/>
        <w:bottom w:val="none" w:sz="0" w:space="0" w:color="auto"/>
        <w:right w:val="none" w:sz="0" w:space="0" w:color="auto"/>
      </w:divBdr>
    </w:div>
    <w:div w:id="554583758">
      <w:bodyDiv w:val="1"/>
      <w:marLeft w:val="0"/>
      <w:marRight w:val="0"/>
      <w:marTop w:val="0"/>
      <w:marBottom w:val="0"/>
      <w:divBdr>
        <w:top w:val="none" w:sz="0" w:space="0" w:color="auto"/>
        <w:left w:val="none" w:sz="0" w:space="0" w:color="auto"/>
        <w:bottom w:val="none" w:sz="0" w:space="0" w:color="auto"/>
        <w:right w:val="none" w:sz="0" w:space="0" w:color="auto"/>
      </w:divBdr>
    </w:div>
    <w:div w:id="735709001">
      <w:bodyDiv w:val="1"/>
      <w:marLeft w:val="0"/>
      <w:marRight w:val="0"/>
      <w:marTop w:val="0"/>
      <w:marBottom w:val="0"/>
      <w:divBdr>
        <w:top w:val="none" w:sz="0" w:space="0" w:color="auto"/>
        <w:left w:val="none" w:sz="0" w:space="0" w:color="auto"/>
        <w:bottom w:val="none" w:sz="0" w:space="0" w:color="auto"/>
        <w:right w:val="none" w:sz="0" w:space="0" w:color="auto"/>
      </w:divBdr>
    </w:div>
    <w:div w:id="957105368">
      <w:bodyDiv w:val="1"/>
      <w:marLeft w:val="0"/>
      <w:marRight w:val="0"/>
      <w:marTop w:val="0"/>
      <w:marBottom w:val="0"/>
      <w:divBdr>
        <w:top w:val="none" w:sz="0" w:space="0" w:color="auto"/>
        <w:left w:val="none" w:sz="0" w:space="0" w:color="auto"/>
        <w:bottom w:val="none" w:sz="0" w:space="0" w:color="auto"/>
        <w:right w:val="none" w:sz="0" w:space="0" w:color="auto"/>
      </w:divBdr>
    </w:div>
    <w:div w:id="990986620">
      <w:bodyDiv w:val="1"/>
      <w:marLeft w:val="0"/>
      <w:marRight w:val="0"/>
      <w:marTop w:val="0"/>
      <w:marBottom w:val="0"/>
      <w:divBdr>
        <w:top w:val="none" w:sz="0" w:space="0" w:color="auto"/>
        <w:left w:val="none" w:sz="0" w:space="0" w:color="auto"/>
        <w:bottom w:val="none" w:sz="0" w:space="0" w:color="auto"/>
        <w:right w:val="none" w:sz="0" w:space="0" w:color="auto"/>
      </w:divBdr>
    </w:div>
    <w:div w:id="1062288769">
      <w:bodyDiv w:val="1"/>
      <w:marLeft w:val="0"/>
      <w:marRight w:val="0"/>
      <w:marTop w:val="0"/>
      <w:marBottom w:val="0"/>
      <w:divBdr>
        <w:top w:val="none" w:sz="0" w:space="0" w:color="auto"/>
        <w:left w:val="none" w:sz="0" w:space="0" w:color="auto"/>
        <w:bottom w:val="none" w:sz="0" w:space="0" w:color="auto"/>
        <w:right w:val="none" w:sz="0" w:space="0" w:color="auto"/>
      </w:divBdr>
    </w:div>
    <w:div w:id="1077551194">
      <w:bodyDiv w:val="1"/>
      <w:marLeft w:val="0"/>
      <w:marRight w:val="0"/>
      <w:marTop w:val="0"/>
      <w:marBottom w:val="0"/>
      <w:divBdr>
        <w:top w:val="none" w:sz="0" w:space="0" w:color="auto"/>
        <w:left w:val="none" w:sz="0" w:space="0" w:color="auto"/>
        <w:bottom w:val="none" w:sz="0" w:space="0" w:color="auto"/>
        <w:right w:val="none" w:sz="0" w:space="0" w:color="auto"/>
      </w:divBdr>
    </w:div>
    <w:div w:id="1127435675">
      <w:bodyDiv w:val="1"/>
      <w:marLeft w:val="0"/>
      <w:marRight w:val="0"/>
      <w:marTop w:val="0"/>
      <w:marBottom w:val="0"/>
      <w:divBdr>
        <w:top w:val="none" w:sz="0" w:space="0" w:color="auto"/>
        <w:left w:val="none" w:sz="0" w:space="0" w:color="auto"/>
        <w:bottom w:val="none" w:sz="0" w:space="0" w:color="auto"/>
        <w:right w:val="none" w:sz="0" w:space="0" w:color="auto"/>
      </w:divBdr>
    </w:div>
    <w:div w:id="1159611505">
      <w:bodyDiv w:val="1"/>
      <w:marLeft w:val="0"/>
      <w:marRight w:val="0"/>
      <w:marTop w:val="0"/>
      <w:marBottom w:val="0"/>
      <w:divBdr>
        <w:top w:val="none" w:sz="0" w:space="0" w:color="auto"/>
        <w:left w:val="none" w:sz="0" w:space="0" w:color="auto"/>
        <w:bottom w:val="none" w:sz="0" w:space="0" w:color="auto"/>
        <w:right w:val="none" w:sz="0" w:space="0" w:color="auto"/>
      </w:divBdr>
    </w:div>
    <w:div w:id="1170680557">
      <w:bodyDiv w:val="1"/>
      <w:marLeft w:val="0"/>
      <w:marRight w:val="0"/>
      <w:marTop w:val="0"/>
      <w:marBottom w:val="0"/>
      <w:divBdr>
        <w:top w:val="none" w:sz="0" w:space="0" w:color="auto"/>
        <w:left w:val="none" w:sz="0" w:space="0" w:color="auto"/>
        <w:bottom w:val="none" w:sz="0" w:space="0" w:color="auto"/>
        <w:right w:val="none" w:sz="0" w:space="0" w:color="auto"/>
      </w:divBdr>
    </w:div>
    <w:div w:id="1275139890">
      <w:bodyDiv w:val="1"/>
      <w:marLeft w:val="0"/>
      <w:marRight w:val="0"/>
      <w:marTop w:val="0"/>
      <w:marBottom w:val="0"/>
      <w:divBdr>
        <w:top w:val="none" w:sz="0" w:space="0" w:color="auto"/>
        <w:left w:val="none" w:sz="0" w:space="0" w:color="auto"/>
        <w:bottom w:val="none" w:sz="0" w:space="0" w:color="auto"/>
        <w:right w:val="none" w:sz="0" w:space="0" w:color="auto"/>
      </w:divBdr>
    </w:div>
    <w:div w:id="1361198811">
      <w:bodyDiv w:val="1"/>
      <w:marLeft w:val="0"/>
      <w:marRight w:val="0"/>
      <w:marTop w:val="0"/>
      <w:marBottom w:val="0"/>
      <w:divBdr>
        <w:top w:val="none" w:sz="0" w:space="0" w:color="auto"/>
        <w:left w:val="none" w:sz="0" w:space="0" w:color="auto"/>
        <w:bottom w:val="none" w:sz="0" w:space="0" w:color="auto"/>
        <w:right w:val="none" w:sz="0" w:space="0" w:color="auto"/>
      </w:divBdr>
    </w:div>
    <w:div w:id="1404252782">
      <w:bodyDiv w:val="1"/>
      <w:marLeft w:val="0"/>
      <w:marRight w:val="0"/>
      <w:marTop w:val="0"/>
      <w:marBottom w:val="0"/>
      <w:divBdr>
        <w:top w:val="none" w:sz="0" w:space="0" w:color="auto"/>
        <w:left w:val="none" w:sz="0" w:space="0" w:color="auto"/>
        <w:bottom w:val="none" w:sz="0" w:space="0" w:color="auto"/>
        <w:right w:val="none" w:sz="0" w:space="0" w:color="auto"/>
      </w:divBdr>
    </w:div>
    <w:div w:id="1607152381">
      <w:bodyDiv w:val="1"/>
      <w:marLeft w:val="0"/>
      <w:marRight w:val="0"/>
      <w:marTop w:val="0"/>
      <w:marBottom w:val="0"/>
      <w:divBdr>
        <w:top w:val="none" w:sz="0" w:space="0" w:color="auto"/>
        <w:left w:val="none" w:sz="0" w:space="0" w:color="auto"/>
        <w:bottom w:val="none" w:sz="0" w:space="0" w:color="auto"/>
        <w:right w:val="none" w:sz="0" w:space="0" w:color="auto"/>
      </w:divBdr>
    </w:div>
    <w:div w:id="1688291643">
      <w:bodyDiv w:val="1"/>
      <w:marLeft w:val="0"/>
      <w:marRight w:val="0"/>
      <w:marTop w:val="0"/>
      <w:marBottom w:val="0"/>
      <w:divBdr>
        <w:top w:val="none" w:sz="0" w:space="0" w:color="auto"/>
        <w:left w:val="none" w:sz="0" w:space="0" w:color="auto"/>
        <w:bottom w:val="none" w:sz="0" w:space="0" w:color="auto"/>
        <w:right w:val="none" w:sz="0" w:space="0" w:color="auto"/>
      </w:divBdr>
    </w:div>
    <w:div w:id="1813907801">
      <w:bodyDiv w:val="1"/>
      <w:marLeft w:val="0"/>
      <w:marRight w:val="0"/>
      <w:marTop w:val="0"/>
      <w:marBottom w:val="0"/>
      <w:divBdr>
        <w:top w:val="none" w:sz="0" w:space="0" w:color="auto"/>
        <w:left w:val="none" w:sz="0" w:space="0" w:color="auto"/>
        <w:bottom w:val="none" w:sz="0" w:space="0" w:color="auto"/>
        <w:right w:val="none" w:sz="0" w:space="0" w:color="auto"/>
      </w:divBdr>
    </w:div>
    <w:div w:id="1895117546">
      <w:bodyDiv w:val="1"/>
      <w:marLeft w:val="0"/>
      <w:marRight w:val="0"/>
      <w:marTop w:val="0"/>
      <w:marBottom w:val="0"/>
      <w:divBdr>
        <w:top w:val="none" w:sz="0" w:space="0" w:color="auto"/>
        <w:left w:val="none" w:sz="0" w:space="0" w:color="auto"/>
        <w:bottom w:val="none" w:sz="0" w:space="0" w:color="auto"/>
        <w:right w:val="none" w:sz="0" w:space="0" w:color="auto"/>
      </w:divBdr>
    </w:div>
    <w:div w:id="1897013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DDF8504A8C991D6DC062AEBE1543CC2FF67D623367347E592B209D7894710E559B68D26C2675A83749858369759278230E8F716387C20Aj6Y4O" TargetMode="External"/><Relationship Id="rId18" Type="http://schemas.openxmlformats.org/officeDocument/2006/relationships/image" Target="media/image4.wmf"/><Relationship Id="rId26" Type="http://schemas.openxmlformats.org/officeDocument/2006/relationships/image" Target="media/image13.wmf"/><Relationship Id="rId39" Type="http://schemas.openxmlformats.org/officeDocument/2006/relationships/image" Target="media/image26.wmf"/><Relationship Id="rId21" Type="http://schemas.openxmlformats.org/officeDocument/2006/relationships/image" Target="media/image7.wmf"/><Relationship Id="rId34" Type="http://schemas.openxmlformats.org/officeDocument/2006/relationships/image" Target="media/image21.wmf"/><Relationship Id="rId42" Type="http://schemas.openxmlformats.org/officeDocument/2006/relationships/fontTable" Target="fontTable.xml"/><Relationship Id="rId7" Type="http://schemas.openxmlformats.org/officeDocument/2006/relationships/hyperlink" Target="consultantplus://offline/ref=7DDDF8504A8C991D6DC062AEBE1543CC2DFF7666336A347E592B209D7894710E559B68D26C2675A83949858369759278230E8F716387C20Aj6Y4O" TargetMode="Externa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image" Target="media/image16.wmf"/><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DDF8504A8C991D6DC062AEBE1543CC2FF9796E3C64347E592B209D7894710E559B68D26C2675A83649858369759278230E8F716387C20Aj6Y4O" TargetMode="External"/><Relationship Id="rId24" Type="http://schemas.openxmlformats.org/officeDocument/2006/relationships/image" Target="media/image11.wmf"/><Relationship Id="rId32" Type="http://schemas.openxmlformats.org/officeDocument/2006/relationships/image" Target="media/image19.wmf"/><Relationship Id="rId37" Type="http://schemas.openxmlformats.org/officeDocument/2006/relationships/image" Target="media/image24.wmf"/><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image" Target="media/image10.wmf"/><Relationship Id="rId28" Type="http://schemas.openxmlformats.org/officeDocument/2006/relationships/image" Target="media/image15.wmf"/><Relationship Id="rId36" Type="http://schemas.openxmlformats.org/officeDocument/2006/relationships/image" Target="media/image23.wmf"/><Relationship Id="rId10" Type="http://schemas.openxmlformats.org/officeDocument/2006/relationships/hyperlink" Target="consultantplus://offline/ref=7DDDF8504A8C991D6DC062AEBE1543CC2FF97B66336A347E592B209D7894710E559B68D26C2675A93549858369759278230E8F716387C20Aj6Y4O" TargetMode="External"/><Relationship Id="rId19" Type="http://schemas.openxmlformats.org/officeDocument/2006/relationships/image" Target="media/image5.wmf"/><Relationship Id="rId31" Type="http://schemas.openxmlformats.org/officeDocument/2006/relationships/image" Target="media/image18.wmf"/><Relationship Id="rId4" Type="http://schemas.openxmlformats.org/officeDocument/2006/relationships/webSettings" Target="webSettings.xml"/><Relationship Id="rId9" Type="http://schemas.openxmlformats.org/officeDocument/2006/relationships/hyperlink" Target="consultantplus://offline/ref=7DDDF8504A8C991D6DC062AEBE1543CC2DFC76633767347E592B209D7894710E479B30DE6E206BA8335CD3D22Fj2Y0O" TargetMode="External"/><Relationship Id="rId14" Type="http://schemas.openxmlformats.org/officeDocument/2006/relationships/hyperlink" Target="consultantplus://offline/ref=7DDDF8504A8C991D6DC062AEBE1543CC2DFF7D663763347E592B209D7894710E479B30DE6E206BA8335CD3D22Fj2Y0O" TargetMode="External"/><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wmf"/><Relationship Id="rId43" Type="http://schemas.openxmlformats.org/officeDocument/2006/relationships/theme" Target="theme/theme1.xml"/><Relationship Id="rId8" Type="http://schemas.openxmlformats.org/officeDocument/2006/relationships/hyperlink" Target="consultantplus://offline/ref=7DDDF8504A8C991D6DC062AEBE1543CC2DFB7F62326B347E592B209D7894710E559B68D26C2675A83949858369759278230E8F716387C20Aj6Y4O" TargetMode="External"/><Relationship Id="rId3" Type="http://schemas.openxmlformats.org/officeDocument/2006/relationships/settings" Target="settings.xml"/><Relationship Id="rId12" Type="http://schemas.openxmlformats.org/officeDocument/2006/relationships/hyperlink" Target="consultantplus://offline/ref=7DDDF8504A8C991D6DC062AEBE1543CC2FFD77653167347E592B209D7894710E479B30DE6E206BA8335CD3D22Fj2Y0O" TargetMode="External"/><Relationship Id="rId17" Type="http://schemas.openxmlformats.org/officeDocument/2006/relationships/image" Target="media/image3.wmf"/><Relationship Id="rId25" Type="http://schemas.openxmlformats.org/officeDocument/2006/relationships/image" Target="media/image12.wmf"/><Relationship Id="rId33" Type="http://schemas.openxmlformats.org/officeDocument/2006/relationships/image" Target="media/image20.wmf"/><Relationship Id="rId38" Type="http://schemas.openxmlformats.org/officeDocument/2006/relationships/image" Target="media/image25.wmf"/></Relationships>
</file>

<file path=word/_rels/footnotes.xml.rels><?xml version="1.0" encoding="UTF-8" standalone="yes"?>
<Relationships xmlns="http://schemas.openxmlformats.org/package/2006/relationships"><Relationship Id="rId1"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27</Pages>
  <Words>8559</Words>
  <Characters>48789</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 Лариса Борисовна</dc:creator>
  <cp:lastModifiedBy>Кононова Ирина Вадимовна</cp:lastModifiedBy>
  <cp:revision>35</cp:revision>
  <cp:lastPrinted>2020-04-24T06:50:00Z</cp:lastPrinted>
  <dcterms:created xsi:type="dcterms:W3CDTF">2020-02-28T12:56:00Z</dcterms:created>
  <dcterms:modified xsi:type="dcterms:W3CDTF">2020-04-24T07:48:00Z</dcterms:modified>
</cp:coreProperties>
</file>